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F9138" w14:textId="77777777" w:rsidR="00212681" w:rsidRDefault="001B51CF" w:rsidP="00212681">
      <w:pPr>
        <w:pStyle w:val="Title"/>
        <w:rPr>
          <w:sz w:val="24"/>
          <w:szCs w:val="24"/>
        </w:rPr>
      </w:pPr>
      <w:bookmarkStart w:id="0" w:name="_DV_M0"/>
      <w:bookmarkEnd w:id="0"/>
      <w:r>
        <w:rPr>
          <w:sz w:val="24"/>
          <w:szCs w:val="24"/>
        </w:rPr>
        <w:t xml:space="preserve"> </w:t>
      </w:r>
      <w:r w:rsidR="00212681">
        <w:rPr>
          <w:sz w:val="24"/>
          <w:szCs w:val="24"/>
        </w:rPr>
        <w:t>RE</w:t>
      </w:r>
      <w:r w:rsidR="0005703D">
        <w:rPr>
          <w:sz w:val="24"/>
          <w:szCs w:val="24"/>
        </w:rPr>
        <w:t>L</w:t>
      </w:r>
      <w:r w:rsidR="00212681">
        <w:rPr>
          <w:sz w:val="24"/>
          <w:szCs w:val="24"/>
        </w:rPr>
        <w:t xml:space="preserve">OCATION AGREEMENT </w:t>
      </w:r>
    </w:p>
    <w:p w14:paraId="6B52C6EA" w14:textId="77777777" w:rsidR="00212681" w:rsidRDefault="00212681" w:rsidP="00212681">
      <w:pPr>
        <w:pStyle w:val="Title"/>
        <w:rPr>
          <w:sz w:val="24"/>
          <w:szCs w:val="24"/>
        </w:rPr>
      </w:pPr>
      <w:r>
        <w:rPr>
          <w:sz w:val="24"/>
          <w:szCs w:val="24"/>
        </w:rPr>
        <w:t>FOR DICK’S SPORTING GOODS</w:t>
      </w:r>
    </w:p>
    <w:p w14:paraId="61A5FA57" w14:textId="77777777" w:rsidR="00E82B03" w:rsidRDefault="00E82B03">
      <w:pPr>
        <w:pStyle w:val="Title"/>
        <w:rPr>
          <w:sz w:val="24"/>
          <w:szCs w:val="24"/>
        </w:rPr>
      </w:pPr>
    </w:p>
    <w:p w14:paraId="3781B4B2" w14:textId="77777777" w:rsidR="00E82B03" w:rsidRDefault="00E82B03"/>
    <w:p w14:paraId="05FDE962" w14:textId="03FFF93E" w:rsidR="00E82B03" w:rsidRDefault="00E82B03">
      <w:pPr>
        <w:ind w:firstLine="720"/>
        <w:jc w:val="both"/>
        <w:rPr>
          <w:color w:val="000000"/>
        </w:rPr>
      </w:pPr>
      <w:bookmarkStart w:id="1" w:name="_DV_M4"/>
      <w:bookmarkEnd w:id="1"/>
      <w:r>
        <w:t>Th</w:t>
      </w:r>
      <w:r w:rsidR="00150842">
        <w:t>i</w:t>
      </w:r>
      <w:r>
        <w:t xml:space="preserve">s </w:t>
      </w:r>
      <w:r w:rsidR="00212681" w:rsidRPr="00212681">
        <w:rPr>
          <w:b/>
        </w:rPr>
        <w:t xml:space="preserve">Relocation </w:t>
      </w:r>
      <w:r>
        <w:rPr>
          <w:b/>
          <w:bCs/>
        </w:rPr>
        <w:t>Agreement</w:t>
      </w:r>
      <w:r>
        <w:t xml:space="preserve"> </w:t>
      </w:r>
      <w:r w:rsidR="004E7BCC">
        <w:t>(the “</w:t>
      </w:r>
      <w:r w:rsidR="004E7BCC" w:rsidRPr="004E7BCC">
        <w:rPr>
          <w:b/>
        </w:rPr>
        <w:t>Agreement</w:t>
      </w:r>
      <w:r w:rsidR="004E7BCC">
        <w:t xml:space="preserve">”) </w:t>
      </w:r>
      <w:r w:rsidR="00251AD9">
        <w:t xml:space="preserve">is </w:t>
      </w:r>
      <w:r>
        <w:t xml:space="preserve">made this ____ day of </w:t>
      </w:r>
      <w:bookmarkStart w:id="2" w:name="_DV_M5"/>
      <w:bookmarkEnd w:id="2"/>
      <w:r w:rsidR="00B21BE7">
        <w:t>_________</w:t>
      </w:r>
      <w:r>
        <w:rPr>
          <w:color w:val="000000"/>
        </w:rPr>
        <w:t>, 20</w:t>
      </w:r>
      <w:r w:rsidR="00EC5C02">
        <w:rPr>
          <w:color w:val="000000"/>
        </w:rPr>
        <w:t>1</w:t>
      </w:r>
      <w:r w:rsidR="00B21BE7">
        <w:rPr>
          <w:color w:val="000000"/>
        </w:rPr>
        <w:t>6</w:t>
      </w:r>
      <w:r>
        <w:rPr>
          <w:color w:val="000000"/>
        </w:rPr>
        <w:t xml:space="preserve">, </w:t>
      </w:r>
      <w:r w:rsidR="00212681">
        <w:rPr>
          <w:color w:val="000000"/>
        </w:rPr>
        <w:t xml:space="preserve">between RED Lee’s Summit East, LLC </w:t>
      </w:r>
      <w:r w:rsidR="00EC5C02">
        <w:rPr>
          <w:color w:val="000000"/>
        </w:rPr>
        <w:t>(</w:t>
      </w:r>
      <w:r w:rsidR="00904D27">
        <w:rPr>
          <w:color w:val="000000"/>
        </w:rPr>
        <w:t xml:space="preserve">the </w:t>
      </w:r>
      <w:r w:rsidR="00EC5C02">
        <w:rPr>
          <w:color w:val="000000"/>
        </w:rPr>
        <w:t>“</w:t>
      </w:r>
      <w:r w:rsidR="00EC5C02">
        <w:rPr>
          <w:b/>
          <w:bCs/>
          <w:color w:val="000000"/>
        </w:rPr>
        <w:t>Developer</w:t>
      </w:r>
      <w:r w:rsidR="00EC5C02">
        <w:rPr>
          <w:color w:val="000000"/>
        </w:rPr>
        <w:t xml:space="preserve">”), </w:t>
      </w:r>
      <w:r w:rsidR="00904D27">
        <w:rPr>
          <w:color w:val="000000"/>
        </w:rPr>
        <w:t>a Missouri limited liability company,</w:t>
      </w:r>
      <w:r w:rsidR="007379AE">
        <w:rPr>
          <w:color w:val="000000"/>
        </w:rPr>
        <w:t xml:space="preserve"> </w:t>
      </w:r>
      <w:r w:rsidR="00212681">
        <w:rPr>
          <w:color w:val="000000"/>
        </w:rPr>
        <w:t xml:space="preserve">and the </w:t>
      </w:r>
      <w:r>
        <w:rPr>
          <w:color w:val="000000"/>
        </w:rPr>
        <w:t xml:space="preserve">City of </w:t>
      </w:r>
      <w:r w:rsidR="00212681">
        <w:rPr>
          <w:color w:val="000000"/>
        </w:rPr>
        <w:t>Lee’s Summit</w:t>
      </w:r>
      <w:r>
        <w:rPr>
          <w:color w:val="000000"/>
        </w:rPr>
        <w:t>, Missouri, a municipal corporation (</w:t>
      </w:r>
      <w:r w:rsidR="00904D27">
        <w:rPr>
          <w:color w:val="000000"/>
        </w:rPr>
        <w:t xml:space="preserve">the </w:t>
      </w:r>
      <w:r>
        <w:rPr>
          <w:color w:val="000000"/>
        </w:rPr>
        <w:t>“</w:t>
      </w:r>
      <w:r>
        <w:rPr>
          <w:b/>
          <w:bCs/>
          <w:color w:val="000000"/>
        </w:rPr>
        <w:t>City</w:t>
      </w:r>
      <w:r>
        <w:rPr>
          <w:color w:val="000000"/>
        </w:rPr>
        <w:t>”).</w:t>
      </w:r>
    </w:p>
    <w:p w14:paraId="78EF0A79" w14:textId="77777777" w:rsidR="00E82B03" w:rsidRDefault="00E82B03">
      <w:pPr>
        <w:ind w:firstLine="720"/>
        <w:jc w:val="both"/>
        <w:rPr>
          <w:color w:val="000000"/>
        </w:rPr>
      </w:pPr>
    </w:p>
    <w:p w14:paraId="0571B4CE" w14:textId="77777777" w:rsidR="00904D27" w:rsidRDefault="00904D27">
      <w:pPr>
        <w:ind w:firstLine="720"/>
        <w:jc w:val="both"/>
        <w:rPr>
          <w:color w:val="000000"/>
        </w:rPr>
      </w:pPr>
      <w:r>
        <w:rPr>
          <w:color w:val="000000"/>
        </w:rPr>
        <w:t xml:space="preserve">WHEREAS, the City </w:t>
      </w:r>
      <w:r w:rsidR="00212681">
        <w:rPr>
          <w:color w:val="000000"/>
        </w:rPr>
        <w:t xml:space="preserve">and Developer executed the Amended and Restated Tax Increment Financing Contract </w:t>
      </w:r>
      <w:r w:rsidR="0005703D">
        <w:rPr>
          <w:color w:val="000000"/>
        </w:rPr>
        <w:t xml:space="preserve">on May 27, 2008 </w:t>
      </w:r>
      <w:r w:rsidR="00212681">
        <w:rPr>
          <w:color w:val="000000"/>
        </w:rPr>
        <w:t>(</w:t>
      </w:r>
      <w:r w:rsidR="004E2075">
        <w:rPr>
          <w:color w:val="000000"/>
        </w:rPr>
        <w:t xml:space="preserve">as amended, </w:t>
      </w:r>
      <w:r w:rsidR="00212681">
        <w:rPr>
          <w:color w:val="000000"/>
        </w:rPr>
        <w:t>the “</w:t>
      </w:r>
      <w:r w:rsidR="00212681" w:rsidRPr="00212681">
        <w:rPr>
          <w:b/>
          <w:color w:val="000000"/>
        </w:rPr>
        <w:t>TIF Contract</w:t>
      </w:r>
      <w:r w:rsidR="00212681">
        <w:rPr>
          <w:color w:val="000000"/>
        </w:rPr>
        <w:t>”) to implement the Lee’s Summit East Tax Increment Financing Plan (the “</w:t>
      </w:r>
      <w:r w:rsidR="00212681" w:rsidRPr="004E7BCC">
        <w:rPr>
          <w:b/>
          <w:color w:val="000000"/>
        </w:rPr>
        <w:t>TIF Plan</w:t>
      </w:r>
      <w:r w:rsidR="00212681">
        <w:rPr>
          <w:color w:val="000000"/>
        </w:rPr>
        <w:t>”)</w:t>
      </w:r>
      <w:r w:rsidR="004E7BCC">
        <w:rPr>
          <w:color w:val="000000"/>
        </w:rPr>
        <w:t xml:space="preserve">, for </w:t>
      </w:r>
      <w:r w:rsidR="00EC2B10">
        <w:rPr>
          <w:color w:val="000000"/>
        </w:rPr>
        <w:t xml:space="preserve">development of </w:t>
      </w:r>
      <w:r w:rsidR="004E7BCC">
        <w:rPr>
          <w:color w:val="000000"/>
        </w:rPr>
        <w:t>the Summit Fair Shopping Center</w:t>
      </w:r>
      <w:r>
        <w:rPr>
          <w:color w:val="000000"/>
        </w:rPr>
        <w:t>;</w:t>
      </w:r>
    </w:p>
    <w:p w14:paraId="7631E513" w14:textId="77777777" w:rsidR="00904D27" w:rsidRDefault="00904D27">
      <w:pPr>
        <w:ind w:firstLine="720"/>
        <w:jc w:val="both"/>
        <w:rPr>
          <w:color w:val="000000"/>
        </w:rPr>
      </w:pPr>
    </w:p>
    <w:p w14:paraId="732E0A7A" w14:textId="77777777" w:rsidR="00EC5C02" w:rsidRDefault="00EC5C02">
      <w:pPr>
        <w:ind w:firstLine="720"/>
        <w:jc w:val="both"/>
        <w:rPr>
          <w:color w:val="000000"/>
        </w:rPr>
      </w:pPr>
      <w:r>
        <w:rPr>
          <w:color w:val="000000"/>
        </w:rPr>
        <w:t xml:space="preserve">WHEREAS, </w:t>
      </w:r>
      <w:r w:rsidR="00212681">
        <w:rPr>
          <w:color w:val="000000"/>
        </w:rPr>
        <w:t xml:space="preserve">Section 19.D of the TIF Contract </w:t>
      </w:r>
      <w:r w:rsidR="0037204B">
        <w:rPr>
          <w:color w:val="000000"/>
        </w:rPr>
        <w:t xml:space="preserve">provides that the Developer shall not lease or sell any portion of the Redevelopment Area </w:t>
      </w:r>
      <w:r w:rsidR="004E7BCC">
        <w:rPr>
          <w:color w:val="000000"/>
        </w:rPr>
        <w:t>for the TIF Plan (the “</w:t>
      </w:r>
      <w:r w:rsidR="004E7BCC" w:rsidRPr="004E7BCC">
        <w:rPr>
          <w:b/>
          <w:color w:val="000000"/>
        </w:rPr>
        <w:t>Summit Fair Redevelopment Area</w:t>
      </w:r>
      <w:r w:rsidR="004E7BCC">
        <w:rPr>
          <w:color w:val="000000"/>
        </w:rPr>
        <w:t xml:space="preserve">”) </w:t>
      </w:r>
      <w:r w:rsidR="0037204B">
        <w:rPr>
          <w:color w:val="000000"/>
        </w:rPr>
        <w:t xml:space="preserve">to any business operation that will operate under the same trade name as any business which is currently located in the City during the term of the TIF Contract without the prior </w:t>
      </w:r>
      <w:r w:rsidR="004E7BCC">
        <w:rPr>
          <w:color w:val="000000"/>
        </w:rPr>
        <w:t>approval from the City Council</w:t>
      </w:r>
      <w:r w:rsidR="000B4220">
        <w:rPr>
          <w:color w:val="000000"/>
        </w:rPr>
        <w:t>;</w:t>
      </w:r>
    </w:p>
    <w:p w14:paraId="4854DED5" w14:textId="77777777" w:rsidR="00851906" w:rsidRDefault="00851906">
      <w:pPr>
        <w:ind w:firstLine="720"/>
        <w:jc w:val="both"/>
        <w:rPr>
          <w:color w:val="000000"/>
        </w:rPr>
      </w:pPr>
    </w:p>
    <w:p w14:paraId="7AF57C99" w14:textId="77777777" w:rsidR="00851906" w:rsidRDefault="00851906">
      <w:pPr>
        <w:ind w:firstLine="720"/>
        <w:jc w:val="both"/>
      </w:pPr>
      <w:r>
        <w:rPr>
          <w:color w:val="000000"/>
        </w:rPr>
        <w:t xml:space="preserve">WHEREAS, </w:t>
      </w:r>
      <w:r w:rsidR="004E7BCC">
        <w:rPr>
          <w:color w:val="000000"/>
        </w:rPr>
        <w:t xml:space="preserve">the Dick’s Sporting Goods store </w:t>
      </w:r>
      <w:r w:rsidR="00A5679B">
        <w:rPr>
          <w:color w:val="000000"/>
        </w:rPr>
        <w:t>(the “</w:t>
      </w:r>
      <w:r w:rsidR="00A5679B" w:rsidRPr="00A5679B">
        <w:rPr>
          <w:b/>
          <w:color w:val="000000"/>
        </w:rPr>
        <w:t>Store</w:t>
      </w:r>
      <w:r w:rsidR="00A5679B">
        <w:rPr>
          <w:color w:val="000000"/>
        </w:rPr>
        <w:t xml:space="preserve">”) </w:t>
      </w:r>
      <w:r w:rsidR="004E7BCC">
        <w:rPr>
          <w:color w:val="000000"/>
        </w:rPr>
        <w:t xml:space="preserve">that is currently open in the Summit Woods Shopping Center </w:t>
      </w:r>
      <w:r w:rsidR="00C07E2B">
        <w:rPr>
          <w:color w:val="000000"/>
        </w:rPr>
        <w:t>(“</w:t>
      </w:r>
      <w:r w:rsidR="00C07E2B" w:rsidRPr="00C07E2B">
        <w:rPr>
          <w:b/>
          <w:color w:val="000000"/>
        </w:rPr>
        <w:t>Summit Woods</w:t>
      </w:r>
      <w:r w:rsidR="00C07E2B">
        <w:rPr>
          <w:color w:val="000000"/>
        </w:rPr>
        <w:t xml:space="preserve">”) </w:t>
      </w:r>
      <w:r w:rsidR="004E7BCC">
        <w:rPr>
          <w:color w:val="000000"/>
        </w:rPr>
        <w:t xml:space="preserve">proposes to close its current store location and relocate into </w:t>
      </w:r>
      <w:r w:rsidR="00EC2B10">
        <w:rPr>
          <w:color w:val="000000"/>
        </w:rPr>
        <w:t xml:space="preserve">a larger space in </w:t>
      </w:r>
      <w:r w:rsidR="004E7BCC">
        <w:rPr>
          <w:color w:val="000000"/>
        </w:rPr>
        <w:t xml:space="preserve">the Summit Fair Redevelopment Area, and Developer </w:t>
      </w:r>
      <w:r w:rsidR="008E13CA">
        <w:rPr>
          <w:color w:val="000000"/>
        </w:rPr>
        <w:t xml:space="preserve">has sought </w:t>
      </w:r>
      <w:r w:rsidR="004E7BCC">
        <w:rPr>
          <w:color w:val="000000"/>
        </w:rPr>
        <w:t>permission from the City to allow the relocation pursuant to the requirements of Section 19.D of the TIF Contract</w:t>
      </w:r>
      <w:r>
        <w:t>;</w:t>
      </w:r>
    </w:p>
    <w:p w14:paraId="36B9F703" w14:textId="77777777" w:rsidR="000731A3" w:rsidRDefault="000731A3">
      <w:pPr>
        <w:ind w:firstLine="720"/>
        <w:jc w:val="both"/>
      </w:pPr>
    </w:p>
    <w:p w14:paraId="17460A7B" w14:textId="776CBDD3" w:rsidR="000731A3" w:rsidRDefault="000731A3">
      <w:pPr>
        <w:ind w:firstLine="720"/>
        <w:jc w:val="both"/>
      </w:pPr>
      <w:r>
        <w:rPr>
          <w:color w:val="000000"/>
        </w:rPr>
        <w:t xml:space="preserve">WHEREAS, the Store is expected to open for business within the Summit Fair Redevelopment Area during the </w:t>
      </w:r>
      <w:r w:rsidR="00B21BE7">
        <w:rPr>
          <w:color w:val="000000"/>
        </w:rPr>
        <w:t xml:space="preserve">first </w:t>
      </w:r>
      <w:r>
        <w:rPr>
          <w:color w:val="000000"/>
        </w:rPr>
        <w:t>quarter of 201</w:t>
      </w:r>
      <w:r w:rsidR="00B21BE7">
        <w:rPr>
          <w:color w:val="000000"/>
        </w:rPr>
        <w:t>7</w:t>
      </w:r>
      <w:r w:rsidR="0005703D">
        <w:rPr>
          <w:color w:val="000000"/>
        </w:rPr>
        <w:t xml:space="preserve"> and immediately thereafter close its existing store in Summit Woods</w:t>
      </w:r>
      <w:r>
        <w:rPr>
          <w:color w:val="000000"/>
        </w:rPr>
        <w:t>;</w:t>
      </w:r>
    </w:p>
    <w:p w14:paraId="750CC2BC" w14:textId="77777777" w:rsidR="00A5679B" w:rsidRDefault="00A5679B">
      <w:pPr>
        <w:ind w:firstLine="720"/>
        <w:jc w:val="both"/>
      </w:pPr>
    </w:p>
    <w:p w14:paraId="05978D07" w14:textId="63EAC858" w:rsidR="00A5679B" w:rsidRDefault="00A5679B">
      <w:pPr>
        <w:ind w:firstLine="720"/>
        <w:jc w:val="both"/>
        <w:rPr>
          <w:color w:val="000000"/>
        </w:rPr>
      </w:pPr>
      <w:r>
        <w:rPr>
          <w:color w:val="000000"/>
        </w:rPr>
        <w:t xml:space="preserve">WHEREAS, </w:t>
      </w:r>
      <w:r w:rsidR="0005703D">
        <w:rPr>
          <w:color w:val="000000"/>
        </w:rPr>
        <w:t xml:space="preserve">by </w:t>
      </w:r>
      <w:r w:rsidR="00FB0DCF">
        <w:rPr>
          <w:color w:val="000000"/>
        </w:rPr>
        <w:t xml:space="preserve">motion on </w:t>
      </w:r>
      <w:r w:rsidR="00B21BE7">
        <w:rPr>
          <w:color w:val="000000"/>
        </w:rPr>
        <w:t>May 5</w:t>
      </w:r>
      <w:r w:rsidR="00FB0DCF">
        <w:rPr>
          <w:color w:val="000000"/>
        </w:rPr>
        <w:t>, 201</w:t>
      </w:r>
      <w:r w:rsidR="00B21BE7">
        <w:rPr>
          <w:color w:val="000000"/>
        </w:rPr>
        <w:t>6</w:t>
      </w:r>
      <w:r w:rsidR="00FB0DCF">
        <w:rPr>
          <w:color w:val="000000"/>
        </w:rPr>
        <w:t xml:space="preserve">, </w:t>
      </w:r>
      <w:r>
        <w:rPr>
          <w:color w:val="000000"/>
        </w:rPr>
        <w:t xml:space="preserve">the City Council approved the relocation </w:t>
      </w:r>
      <w:r w:rsidR="000731A3">
        <w:rPr>
          <w:color w:val="000000"/>
        </w:rPr>
        <w:t xml:space="preserve">of the Store into the Summit Fair Redevelopment Area </w:t>
      </w:r>
      <w:r w:rsidR="004E2075">
        <w:rPr>
          <w:color w:val="000000"/>
        </w:rPr>
        <w:t xml:space="preserve">and </w:t>
      </w:r>
      <w:r>
        <w:rPr>
          <w:color w:val="000000"/>
        </w:rPr>
        <w:t>found that</w:t>
      </w:r>
      <w:r w:rsidR="000731A3">
        <w:rPr>
          <w:color w:val="000000"/>
        </w:rPr>
        <w:t xml:space="preserve"> </w:t>
      </w:r>
      <w:r>
        <w:rPr>
          <w:color w:val="000000"/>
        </w:rPr>
        <w:t xml:space="preserve">the Store was not a direct beneficiary of </w:t>
      </w:r>
      <w:r w:rsidR="006F4FA7">
        <w:rPr>
          <w:color w:val="000000"/>
        </w:rPr>
        <w:t xml:space="preserve">tax increment financing or other </w:t>
      </w:r>
      <w:r>
        <w:rPr>
          <w:color w:val="000000"/>
        </w:rPr>
        <w:t>development financing;</w:t>
      </w:r>
    </w:p>
    <w:p w14:paraId="2209FA38" w14:textId="77777777" w:rsidR="0005703D" w:rsidRDefault="0005703D">
      <w:pPr>
        <w:ind w:firstLine="720"/>
        <w:jc w:val="both"/>
        <w:rPr>
          <w:color w:val="000000"/>
        </w:rPr>
      </w:pPr>
    </w:p>
    <w:p w14:paraId="73D1046B" w14:textId="5B9444CF" w:rsidR="00E82B03" w:rsidRDefault="000B4220" w:rsidP="00A5679B">
      <w:pPr>
        <w:ind w:firstLine="720"/>
        <w:jc w:val="both"/>
        <w:rPr>
          <w:color w:val="000000"/>
        </w:rPr>
      </w:pPr>
      <w:r>
        <w:rPr>
          <w:color w:val="000000"/>
        </w:rPr>
        <w:t xml:space="preserve">WHEREAS, the City and </w:t>
      </w:r>
      <w:r w:rsidR="004E7BCC">
        <w:rPr>
          <w:color w:val="000000"/>
        </w:rPr>
        <w:t>Developer desire to enter into this Agreement to provide for the terms and conditions under which the City</w:t>
      </w:r>
      <w:r w:rsidR="0005703D">
        <w:rPr>
          <w:color w:val="000000"/>
        </w:rPr>
        <w:t xml:space="preserve"> approve</w:t>
      </w:r>
      <w:r w:rsidR="00353300">
        <w:rPr>
          <w:color w:val="000000"/>
        </w:rPr>
        <w:t>s</w:t>
      </w:r>
      <w:r w:rsidR="0005703D">
        <w:rPr>
          <w:color w:val="000000"/>
        </w:rPr>
        <w:t xml:space="preserve"> the relocation of the Store to the Summit Fair Redevelopment Area</w:t>
      </w:r>
      <w:r w:rsidR="00353300">
        <w:rPr>
          <w:color w:val="000000"/>
        </w:rPr>
        <w:t>; and</w:t>
      </w:r>
    </w:p>
    <w:p w14:paraId="34A3610D" w14:textId="77777777" w:rsidR="00E82B03" w:rsidRDefault="00E82B03">
      <w:pPr>
        <w:ind w:firstLine="720"/>
        <w:jc w:val="both"/>
        <w:rPr>
          <w:color w:val="000000"/>
        </w:rPr>
      </w:pPr>
    </w:p>
    <w:p w14:paraId="7ACF0404" w14:textId="1978D87E" w:rsidR="004E2075" w:rsidRDefault="004E2075" w:rsidP="004E2075">
      <w:pPr>
        <w:ind w:firstLine="720"/>
        <w:jc w:val="both"/>
        <w:rPr>
          <w:color w:val="000000"/>
        </w:rPr>
      </w:pPr>
      <w:r>
        <w:rPr>
          <w:color w:val="000000"/>
        </w:rPr>
        <w:t xml:space="preserve">WHEREAS, by </w:t>
      </w:r>
      <w:r w:rsidR="00FB0DCF">
        <w:rPr>
          <w:color w:val="000000"/>
        </w:rPr>
        <w:t xml:space="preserve">Ordinance No. </w:t>
      </w:r>
      <w:r>
        <w:rPr>
          <w:color w:val="000000"/>
        </w:rPr>
        <w:t>___, the City Council approved this Relocation Agreement with Developer and authorized the City Manager to execute the Relocation Agreement on behalf of the City.</w:t>
      </w:r>
    </w:p>
    <w:p w14:paraId="72D9F48D" w14:textId="77777777" w:rsidR="004E2075" w:rsidRDefault="004E2075">
      <w:pPr>
        <w:ind w:firstLine="720"/>
        <w:jc w:val="both"/>
        <w:rPr>
          <w:color w:val="000000"/>
        </w:rPr>
      </w:pPr>
    </w:p>
    <w:p w14:paraId="2E87C307" w14:textId="77777777" w:rsidR="00E82B03" w:rsidRDefault="00E82B03">
      <w:pPr>
        <w:ind w:firstLine="720"/>
        <w:jc w:val="both"/>
        <w:rPr>
          <w:color w:val="000000"/>
        </w:rPr>
      </w:pPr>
      <w:bookmarkStart w:id="3" w:name="_DV_M31"/>
      <w:bookmarkEnd w:id="3"/>
      <w:r>
        <w:rPr>
          <w:color w:val="000000"/>
        </w:rPr>
        <w:t>NOW THEREFORE, in consideration of the mutual covenants hereinafter set forth, the City</w:t>
      </w:r>
      <w:r w:rsidR="00A5679B">
        <w:rPr>
          <w:color w:val="000000"/>
        </w:rPr>
        <w:t xml:space="preserve"> and </w:t>
      </w:r>
      <w:r>
        <w:rPr>
          <w:color w:val="000000"/>
        </w:rPr>
        <w:t>Developer do hereby covenant and agree upon the following terms and conditions:</w:t>
      </w:r>
    </w:p>
    <w:p w14:paraId="2951BC7C" w14:textId="77777777" w:rsidR="00C07E2B" w:rsidRDefault="00C07E2B" w:rsidP="000A4384">
      <w:pPr>
        <w:ind w:left="720" w:hanging="720"/>
        <w:jc w:val="both"/>
        <w:rPr>
          <w:bCs/>
          <w:color w:val="000000"/>
        </w:rPr>
      </w:pPr>
      <w:bookmarkStart w:id="4" w:name="_DV_M32"/>
      <w:bookmarkEnd w:id="4"/>
    </w:p>
    <w:p w14:paraId="3FB8ABD3" w14:textId="77777777" w:rsidR="000A4384" w:rsidRDefault="008E13CA" w:rsidP="000A4384">
      <w:pPr>
        <w:ind w:left="720" w:hanging="720"/>
        <w:jc w:val="both"/>
        <w:rPr>
          <w:color w:val="000000"/>
        </w:rPr>
      </w:pPr>
      <w:r>
        <w:rPr>
          <w:bCs/>
          <w:color w:val="000000"/>
        </w:rPr>
        <w:lastRenderedPageBreak/>
        <w:t>1</w:t>
      </w:r>
      <w:r w:rsidR="00C07E2B">
        <w:rPr>
          <w:bCs/>
          <w:color w:val="000000"/>
        </w:rPr>
        <w:t>.</w:t>
      </w:r>
      <w:r w:rsidR="00C07E2B">
        <w:rPr>
          <w:bCs/>
          <w:color w:val="000000"/>
        </w:rPr>
        <w:tab/>
      </w:r>
      <w:r w:rsidR="00EC5C02">
        <w:rPr>
          <w:b/>
          <w:bCs/>
          <w:color w:val="000000"/>
          <w:u w:val="single"/>
        </w:rPr>
        <w:t>Definitions</w:t>
      </w:r>
      <w:r w:rsidR="00EC5C02">
        <w:rPr>
          <w:bCs/>
          <w:color w:val="000000"/>
        </w:rPr>
        <w:t xml:space="preserve">.  As used in this Agreement, capitalized terms which are not defined in the recitals above shall have the </w:t>
      </w:r>
      <w:r w:rsidR="00D75D06">
        <w:rPr>
          <w:bCs/>
          <w:color w:val="000000"/>
        </w:rPr>
        <w:t xml:space="preserve">meaning assigned to them in the TIF Contract, and the </w:t>
      </w:r>
      <w:r w:rsidR="00EC5C02">
        <w:rPr>
          <w:bCs/>
          <w:color w:val="000000"/>
        </w:rPr>
        <w:t xml:space="preserve">following </w:t>
      </w:r>
      <w:r w:rsidR="00D75D06">
        <w:rPr>
          <w:bCs/>
          <w:color w:val="000000"/>
        </w:rPr>
        <w:t xml:space="preserve">additional terms shall have these </w:t>
      </w:r>
      <w:r w:rsidR="00EC5C02">
        <w:rPr>
          <w:bCs/>
          <w:color w:val="000000"/>
        </w:rPr>
        <w:t>meanings:</w:t>
      </w:r>
    </w:p>
    <w:p w14:paraId="2AA4A222" w14:textId="77777777" w:rsidR="000A4384" w:rsidRDefault="000A4384" w:rsidP="00EC5C02">
      <w:pPr>
        <w:ind w:left="720"/>
        <w:jc w:val="both"/>
        <w:rPr>
          <w:color w:val="000000"/>
        </w:rPr>
      </w:pPr>
    </w:p>
    <w:p w14:paraId="08ECBC16" w14:textId="77777777" w:rsidR="000731A3" w:rsidRDefault="00D75D06" w:rsidP="000A4384">
      <w:pPr>
        <w:ind w:left="1440" w:hanging="720"/>
        <w:jc w:val="both"/>
        <w:rPr>
          <w:color w:val="000000"/>
        </w:rPr>
      </w:pPr>
      <w:r>
        <w:rPr>
          <w:color w:val="000000"/>
        </w:rPr>
        <w:t>A</w:t>
      </w:r>
      <w:r w:rsidR="008E13CA">
        <w:rPr>
          <w:color w:val="000000"/>
        </w:rPr>
        <w:t>.</w:t>
      </w:r>
      <w:r w:rsidR="008E13CA">
        <w:rPr>
          <w:color w:val="000000"/>
        </w:rPr>
        <w:tab/>
      </w:r>
      <w:r w:rsidR="000731A3">
        <w:rPr>
          <w:color w:val="000000"/>
        </w:rPr>
        <w:t>“</w:t>
      </w:r>
      <w:r w:rsidR="000731A3" w:rsidRPr="000731A3">
        <w:rPr>
          <w:b/>
          <w:color w:val="000000"/>
        </w:rPr>
        <w:t>City Sales Tax Revenues</w:t>
      </w:r>
      <w:r w:rsidR="000731A3">
        <w:rPr>
          <w:color w:val="000000"/>
        </w:rPr>
        <w:t xml:space="preserve">” means the </w:t>
      </w:r>
      <w:r w:rsidR="000731A3">
        <w:rPr>
          <w:bCs/>
          <w:color w:val="000000"/>
        </w:rPr>
        <w:t xml:space="preserve">actual sales tax revenues received by the City as the result of all of the City’s sales taxes imposed upon the sale of goods at retail by all business establishments which are open within the Summit Woods Location during the Reconciliation Period.  </w:t>
      </w:r>
      <w:r w:rsidR="000731A3" w:rsidRPr="00172698">
        <w:rPr>
          <w:bCs/>
          <w:color w:val="000000"/>
        </w:rPr>
        <w:t xml:space="preserve">For all sales that occur during a </w:t>
      </w:r>
      <w:r w:rsidR="004E2075">
        <w:rPr>
          <w:bCs/>
          <w:color w:val="000000"/>
        </w:rPr>
        <w:t xml:space="preserve">partial </w:t>
      </w:r>
      <w:r w:rsidR="0005703D">
        <w:rPr>
          <w:bCs/>
          <w:color w:val="000000"/>
        </w:rPr>
        <w:t xml:space="preserve">calendar </w:t>
      </w:r>
      <w:r w:rsidR="000731A3" w:rsidRPr="00172698">
        <w:rPr>
          <w:bCs/>
          <w:color w:val="000000"/>
        </w:rPr>
        <w:t xml:space="preserve">month at </w:t>
      </w:r>
      <w:r w:rsidR="004E2075">
        <w:rPr>
          <w:bCs/>
          <w:color w:val="000000"/>
        </w:rPr>
        <w:t xml:space="preserve">either </w:t>
      </w:r>
      <w:r w:rsidR="000731A3" w:rsidRPr="00172698">
        <w:rPr>
          <w:bCs/>
          <w:color w:val="000000"/>
        </w:rPr>
        <w:t xml:space="preserve">the </w:t>
      </w:r>
      <w:r w:rsidR="0005703D">
        <w:rPr>
          <w:bCs/>
          <w:color w:val="000000"/>
        </w:rPr>
        <w:t>beginning and</w:t>
      </w:r>
      <w:r w:rsidR="004E2075">
        <w:rPr>
          <w:bCs/>
          <w:color w:val="000000"/>
        </w:rPr>
        <w:t>/or</w:t>
      </w:r>
      <w:r w:rsidR="0005703D">
        <w:rPr>
          <w:bCs/>
          <w:color w:val="000000"/>
        </w:rPr>
        <w:t xml:space="preserve"> </w:t>
      </w:r>
      <w:r w:rsidR="000731A3" w:rsidRPr="00172698">
        <w:rPr>
          <w:bCs/>
          <w:color w:val="000000"/>
        </w:rPr>
        <w:t xml:space="preserve">end of the Reconciliation Period, the City shall </w:t>
      </w:r>
      <w:r w:rsidR="00FD3F74" w:rsidRPr="00172698">
        <w:rPr>
          <w:bCs/>
          <w:color w:val="000000"/>
        </w:rPr>
        <w:t xml:space="preserve">calculate </w:t>
      </w:r>
      <w:r w:rsidR="000731A3" w:rsidRPr="00172698">
        <w:rPr>
          <w:bCs/>
          <w:color w:val="000000"/>
        </w:rPr>
        <w:t xml:space="preserve">such sales tax revenues </w:t>
      </w:r>
      <w:r w:rsidR="004E2075">
        <w:rPr>
          <w:bCs/>
          <w:color w:val="000000"/>
        </w:rPr>
        <w:t xml:space="preserve">for such partial calendar month </w:t>
      </w:r>
      <w:r w:rsidR="000731A3" w:rsidRPr="00172698">
        <w:rPr>
          <w:bCs/>
          <w:color w:val="000000"/>
        </w:rPr>
        <w:t>on a</w:t>
      </w:r>
      <w:r w:rsidR="00FD3F74" w:rsidRPr="00172698">
        <w:rPr>
          <w:bCs/>
          <w:color w:val="000000"/>
        </w:rPr>
        <w:t>n average</w:t>
      </w:r>
      <w:r w:rsidR="000731A3" w:rsidRPr="00172698">
        <w:rPr>
          <w:bCs/>
          <w:color w:val="000000"/>
        </w:rPr>
        <w:t xml:space="preserve"> per-day </w:t>
      </w:r>
      <w:r w:rsidR="00FD3F74" w:rsidRPr="00172698">
        <w:rPr>
          <w:bCs/>
          <w:color w:val="000000"/>
        </w:rPr>
        <w:t xml:space="preserve">basis </w:t>
      </w:r>
      <w:r w:rsidR="000731A3" w:rsidRPr="00172698">
        <w:rPr>
          <w:bCs/>
          <w:color w:val="000000"/>
        </w:rPr>
        <w:t xml:space="preserve">for </w:t>
      </w:r>
      <w:r w:rsidR="00FD3F74" w:rsidRPr="00172698">
        <w:rPr>
          <w:bCs/>
          <w:color w:val="000000"/>
        </w:rPr>
        <w:t xml:space="preserve">the applicable </w:t>
      </w:r>
      <w:r w:rsidR="000731A3" w:rsidRPr="00172698">
        <w:rPr>
          <w:bCs/>
          <w:color w:val="000000"/>
        </w:rPr>
        <w:t xml:space="preserve">portion of the </w:t>
      </w:r>
      <w:r w:rsidR="004E2075">
        <w:rPr>
          <w:bCs/>
          <w:color w:val="000000"/>
        </w:rPr>
        <w:t xml:space="preserve">partial calendar </w:t>
      </w:r>
      <w:r w:rsidR="000731A3" w:rsidRPr="00172698">
        <w:rPr>
          <w:bCs/>
          <w:color w:val="000000"/>
        </w:rPr>
        <w:t xml:space="preserve">month </w:t>
      </w:r>
      <w:r w:rsidR="00FD3F74" w:rsidRPr="00172698">
        <w:rPr>
          <w:bCs/>
          <w:color w:val="000000"/>
        </w:rPr>
        <w:t xml:space="preserve">that occurred during the Reconciliation Period </w:t>
      </w:r>
      <w:r w:rsidR="000731A3" w:rsidRPr="00172698">
        <w:rPr>
          <w:bCs/>
          <w:color w:val="000000"/>
        </w:rPr>
        <w:t xml:space="preserve">based on the sales tax revenues actually received </w:t>
      </w:r>
      <w:r w:rsidR="00FD3F74" w:rsidRPr="00172698">
        <w:rPr>
          <w:bCs/>
          <w:color w:val="000000"/>
        </w:rPr>
        <w:t xml:space="preserve">by the City </w:t>
      </w:r>
      <w:r w:rsidR="000731A3" w:rsidRPr="00172698">
        <w:rPr>
          <w:bCs/>
          <w:color w:val="000000"/>
        </w:rPr>
        <w:t>as the result of sales in the Summit Woods Location during such full month.</w:t>
      </w:r>
    </w:p>
    <w:p w14:paraId="7CF84146" w14:textId="77777777" w:rsidR="000731A3" w:rsidRDefault="000731A3" w:rsidP="000A4384">
      <w:pPr>
        <w:ind w:left="1440" w:hanging="720"/>
        <w:jc w:val="both"/>
        <w:rPr>
          <w:color w:val="000000"/>
        </w:rPr>
      </w:pPr>
    </w:p>
    <w:p w14:paraId="5AED1DDA" w14:textId="77777777" w:rsidR="008E13CA" w:rsidRDefault="000731A3" w:rsidP="000A4384">
      <w:pPr>
        <w:ind w:left="1440" w:hanging="720"/>
        <w:jc w:val="both"/>
        <w:rPr>
          <w:color w:val="000000"/>
        </w:rPr>
      </w:pPr>
      <w:r>
        <w:rPr>
          <w:color w:val="000000"/>
        </w:rPr>
        <w:t>B.</w:t>
      </w:r>
      <w:r>
        <w:rPr>
          <w:color w:val="000000"/>
        </w:rPr>
        <w:tab/>
      </w:r>
      <w:r w:rsidR="008E13CA">
        <w:rPr>
          <w:color w:val="000000"/>
        </w:rPr>
        <w:t>“</w:t>
      </w:r>
      <w:r w:rsidR="008E13CA" w:rsidRPr="008E13CA">
        <w:rPr>
          <w:b/>
          <w:color w:val="000000"/>
        </w:rPr>
        <w:t>Commencement Date</w:t>
      </w:r>
      <w:r w:rsidR="008E13CA">
        <w:rPr>
          <w:color w:val="000000"/>
        </w:rPr>
        <w:t>” means the</w:t>
      </w:r>
      <w:r w:rsidR="00172698">
        <w:rPr>
          <w:color w:val="000000"/>
        </w:rPr>
        <w:t xml:space="preserve"> </w:t>
      </w:r>
      <w:r w:rsidR="00585053">
        <w:rPr>
          <w:color w:val="000000"/>
        </w:rPr>
        <w:t>first day that the Store is no longer open for business at the Summit Woods Location</w:t>
      </w:r>
      <w:r w:rsidR="0005703D">
        <w:rPr>
          <w:color w:val="000000"/>
        </w:rPr>
        <w:t xml:space="preserve"> due to relocating its business to the Summit Fair Redevelopment Area</w:t>
      </w:r>
      <w:r w:rsidR="00585053">
        <w:rPr>
          <w:color w:val="000000"/>
        </w:rPr>
        <w:t xml:space="preserve">. </w:t>
      </w:r>
    </w:p>
    <w:p w14:paraId="559F24F6" w14:textId="77777777" w:rsidR="00C37F94" w:rsidRDefault="00C37F94" w:rsidP="000A4384">
      <w:pPr>
        <w:ind w:left="1440" w:hanging="720"/>
        <w:jc w:val="both"/>
        <w:rPr>
          <w:color w:val="000000"/>
        </w:rPr>
      </w:pPr>
    </w:p>
    <w:p w14:paraId="5559D95E" w14:textId="77777777" w:rsidR="00C37F94" w:rsidRDefault="00C37F94" w:rsidP="000A4384">
      <w:pPr>
        <w:ind w:left="1440" w:hanging="720"/>
        <w:jc w:val="both"/>
        <w:rPr>
          <w:color w:val="000000"/>
        </w:rPr>
      </w:pPr>
      <w:r>
        <w:rPr>
          <w:color w:val="000000"/>
        </w:rPr>
        <w:t>C.</w:t>
      </w:r>
      <w:r>
        <w:rPr>
          <w:color w:val="000000"/>
        </w:rPr>
        <w:tab/>
        <w:t>“</w:t>
      </w:r>
      <w:r w:rsidRPr="00C37F94">
        <w:rPr>
          <w:b/>
          <w:color w:val="000000"/>
        </w:rPr>
        <w:t>Guaranteed Amount</w:t>
      </w:r>
      <w:r>
        <w:rPr>
          <w:color w:val="000000"/>
        </w:rPr>
        <w:t>” means $291,600</w:t>
      </w:r>
      <w:r w:rsidR="006F4FA7">
        <w:rPr>
          <w:color w:val="000000"/>
        </w:rPr>
        <w:t>.</w:t>
      </w:r>
    </w:p>
    <w:p w14:paraId="72F4C97B" w14:textId="77777777" w:rsidR="008E13CA" w:rsidRDefault="008E13CA" w:rsidP="000A4384">
      <w:pPr>
        <w:ind w:left="1440" w:hanging="720"/>
        <w:jc w:val="both"/>
        <w:rPr>
          <w:color w:val="000000"/>
        </w:rPr>
      </w:pPr>
    </w:p>
    <w:p w14:paraId="33E267D3" w14:textId="77777777" w:rsidR="008E13CA" w:rsidRDefault="008E13CA" w:rsidP="001111D1">
      <w:pPr>
        <w:ind w:left="1440" w:hanging="720"/>
        <w:jc w:val="both"/>
        <w:rPr>
          <w:color w:val="000000"/>
        </w:rPr>
      </w:pPr>
      <w:r>
        <w:rPr>
          <w:color w:val="000000"/>
        </w:rPr>
        <w:t>D.</w:t>
      </w:r>
      <w:r>
        <w:rPr>
          <w:color w:val="000000"/>
        </w:rPr>
        <w:tab/>
        <w:t>“</w:t>
      </w:r>
      <w:r w:rsidRPr="008E13CA">
        <w:rPr>
          <w:b/>
          <w:color w:val="000000"/>
        </w:rPr>
        <w:t>New Store</w:t>
      </w:r>
      <w:r>
        <w:rPr>
          <w:color w:val="000000"/>
        </w:rPr>
        <w:t xml:space="preserve">” means the first new business establishment that </w:t>
      </w:r>
      <w:r w:rsidR="00D75D06">
        <w:rPr>
          <w:color w:val="000000"/>
        </w:rPr>
        <w:t xml:space="preserve">receives a temporary certificate of occupancy to </w:t>
      </w:r>
      <w:r>
        <w:rPr>
          <w:color w:val="000000"/>
        </w:rPr>
        <w:t>open</w:t>
      </w:r>
      <w:r w:rsidR="00D75D06">
        <w:rPr>
          <w:color w:val="000000"/>
        </w:rPr>
        <w:t xml:space="preserve"> for business</w:t>
      </w:r>
      <w:r>
        <w:rPr>
          <w:color w:val="000000"/>
        </w:rPr>
        <w:t xml:space="preserve"> within the Summit Woods Location.</w:t>
      </w:r>
    </w:p>
    <w:p w14:paraId="0FB5D1F6" w14:textId="77777777" w:rsidR="00832A88" w:rsidRDefault="00832A88" w:rsidP="000A4384">
      <w:pPr>
        <w:ind w:left="1440" w:hanging="720"/>
        <w:jc w:val="both"/>
        <w:rPr>
          <w:color w:val="000000"/>
        </w:rPr>
      </w:pPr>
    </w:p>
    <w:p w14:paraId="4D4488B5" w14:textId="77777777" w:rsidR="000A4384" w:rsidRDefault="00D75D06" w:rsidP="000A4384">
      <w:pPr>
        <w:ind w:left="1440" w:hanging="720"/>
        <w:jc w:val="both"/>
        <w:rPr>
          <w:color w:val="000000"/>
        </w:rPr>
      </w:pPr>
      <w:r>
        <w:rPr>
          <w:color w:val="000000"/>
        </w:rPr>
        <w:t>E</w:t>
      </w:r>
      <w:r w:rsidR="00832A88">
        <w:rPr>
          <w:color w:val="000000"/>
        </w:rPr>
        <w:t>.</w:t>
      </w:r>
      <w:r w:rsidR="00832A88">
        <w:rPr>
          <w:color w:val="000000"/>
        </w:rPr>
        <w:tab/>
      </w:r>
      <w:r w:rsidR="00A1112E">
        <w:rPr>
          <w:color w:val="000000"/>
        </w:rPr>
        <w:t>“</w:t>
      </w:r>
      <w:r w:rsidR="008E13CA" w:rsidRPr="008E13CA">
        <w:rPr>
          <w:b/>
          <w:color w:val="000000"/>
        </w:rPr>
        <w:t>Reconciliation Period</w:t>
      </w:r>
      <w:r w:rsidR="00A1112E">
        <w:rPr>
          <w:color w:val="000000"/>
        </w:rPr>
        <w:t xml:space="preserve">” means </w:t>
      </w:r>
      <w:r w:rsidR="008E13CA">
        <w:rPr>
          <w:color w:val="000000"/>
        </w:rPr>
        <w:t>a period of time that commences on the Commencement Date and ends on the date that is two calendar years following the Commencement Date</w:t>
      </w:r>
      <w:r w:rsidR="00A1112E">
        <w:rPr>
          <w:color w:val="000000"/>
        </w:rPr>
        <w:t xml:space="preserve">. </w:t>
      </w:r>
    </w:p>
    <w:p w14:paraId="593D6663" w14:textId="77777777" w:rsidR="000A4384" w:rsidRDefault="000A4384" w:rsidP="000A4384">
      <w:pPr>
        <w:ind w:left="1440" w:hanging="720"/>
        <w:jc w:val="both"/>
        <w:rPr>
          <w:color w:val="000000"/>
        </w:rPr>
      </w:pPr>
    </w:p>
    <w:p w14:paraId="238DCD9E" w14:textId="77777777" w:rsidR="001111D1" w:rsidRDefault="00585053" w:rsidP="001111D1">
      <w:pPr>
        <w:ind w:left="1440" w:hanging="720"/>
        <w:jc w:val="both"/>
        <w:rPr>
          <w:color w:val="000000"/>
        </w:rPr>
      </w:pPr>
      <w:r>
        <w:rPr>
          <w:color w:val="000000"/>
        </w:rPr>
        <w:t>F</w:t>
      </w:r>
      <w:r w:rsidR="008E13CA">
        <w:rPr>
          <w:color w:val="000000"/>
        </w:rPr>
        <w:t>.</w:t>
      </w:r>
      <w:r w:rsidR="008E13CA">
        <w:rPr>
          <w:color w:val="000000"/>
        </w:rPr>
        <w:tab/>
        <w:t>“</w:t>
      </w:r>
      <w:r w:rsidR="008E13CA" w:rsidRPr="008E13CA">
        <w:rPr>
          <w:b/>
          <w:color w:val="000000"/>
        </w:rPr>
        <w:t>Summit Woods Location</w:t>
      </w:r>
      <w:r w:rsidR="008E13CA">
        <w:rPr>
          <w:color w:val="000000"/>
        </w:rPr>
        <w:t>” means the space occupied by the Store within Summit Woods on the effective date of this Agreement</w:t>
      </w:r>
      <w:r w:rsidR="001111D1">
        <w:rPr>
          <w:color w:val="000000"/>
        </w:rPr>
        <w:t>.</w:t>
      </w:r>
    </w:p>
    <w:p w14:paraId="1215DE39" w14:textId="77777777" w:rsidR="008E13CA" w:rsidRDefault="008E13CA" w:rsidP="000A4384">
      <w:pPr>
        <w:ind w:left="720" w:hanging="720"/>
        <w:jc w:val="both"/>
        <w:rPr>
          <w:bCs/>
          <w:color w:val="000000"/>
        </w:rPr>
      </w:pPr>
    </w:p>
    <w:p w14:paraId="6BFAF08B" w14:textId="77777777" w:rsidR="008E13CA" w:rsidRDefault="000731A3" w:rsidP="000A4384">
      <w:pPr>
        <w:ind w:left="720" w:hanging="720"/>
        <w:jc w:val="both"/>
        <w:rPr>
          <w:bCs/>
          <w:color w:val="000000"/>
        </w:rPr>
      </w:pPr>
      <w:r>
        <w:rPr>
          <w:bCs/>
          <w:color w:val="000000"/>
        </w:rPr>
        <w:t>2</w:t>
      </w:r>
      <w:r w:rsidR="008E13CA" w:rsidRPr="000A4384">
        <w:rPr>
          <w:bCs/>
          <w:color w:val="000000"/>
        </w:rPr>
        <w:t>.</w:t>
      </w:r>
      <w:r w:rsidR="008E13CA" w:rsidRPr="000A4384">
        <w:rPr>
          <w:bCs/>
          <w:color w:val="000000"/>
        </w:rPr>
        <w:tab/>
      </w:r>
      <w:r w:rsidR="00DE063D" w:rsidRPr="00DE063D">
        <w:rPr>
          <w:b/>
          <w:bCs/>
          <w:color w:val="000000"/>
          <w:u w:val="single"/>
        </w:rPr>
        <w:t>City Sales Tax Revenues Guaranty</w:t>
      </w:r>
      <w:r w:rsidR="00DE063D">
        <w:rPr>
          <w:bCs/>
          <w:color w:val="000000"/>
        </w:rPr>
        <w:t xml:space="preserve">.  In the event the City Sales Tax Revenues during the Reconciliation Period are less than the Guaranteed Amount, Developer agrees to pay the City the difference between the Guaranteed Amount and the actual City Sales Tax Revenues the City receives during the Reconciliation Period.  </w:t>
      </w:r>
      <w:r w:rsidRPr="00DE063D">
        <w:rPr>
          <w:bCs/>
          <w:color w:val="000000"/>
        </w:rPr>
        <w:t>At</w:t>
      </w:r>
      <w:r>
        <w:rPr>
          <w:bCs/>
          <w:color w:val="000000"/>
        </w:rPr>
        <w:t xml:space="preserve"> the end of the Reconciliation Period, the City shall calculate the City Sales Tax Revenues.  </w:t>
      </w:r>
      <w:r w:rsidR="00DE063D">
        <w:rPr>
          <w:bCs/>
          <w:color w:val="000000"/>
        </w:rPr>
        <w:t>If the City Sales Tax Revenues are less than the Guaranteed Amount, t</w:t>
      </w:r>
      <w:r w:rsidR="00C37F94">
        <w:rPr>
          <w:bCs/>
          <w:color w:val="000000"/>
        </w:rPr>
        <w:t>he City shall send an invoice to Developer for payment by Developer to the City of an amount equal to the Guaranteed Amount minus the City Sales Tax Revenues</w:t>
      </w:r>
      <w:r w:rsidR="00DE063D">
        <w:rPr>
          <w:bCs/>
          <w:color w:val="000000"/>
        </w:rPr>
        <w:t xml:space="preserve"> and </w:t>
      </w:r>
      <w:r w:rsidR="004E2075">
        <w:rPr>
          <w:bCs/>
          <w:color w:val="000000"/>
        </w:rPr>
        <w:t xml:space="preserve">the City </w:t>
      </w:r>
      <w:r w:rsidR="00DE063D">
        <w:rPr>
          <w:bCs/>
          <w:color w:val="000000"/>
        </w:rPr>
        <w:t>shall include with such invoice a detailed statement evidencing the amount of City Sales Tax Revenues the City received and such other documentation as the Developer may reasonably request to evidence the City Sales Tax Revenues</w:t>
      </w:r>
      <w:r w:rsidR="004E2075">
        <w:rPr>
          <w:bCs/>
          <w:color w:val="000000"/>
        </w:rPr>
        <w:t xml:space="preserve"> (the “</w:t>
      </w:r>
      <w:r w:rsidR="004E2075" w:rsidRPr="004E2075">
        <w:rPr>
          <w:b/>
          <w:bCs/>
          <w:color w:val="000000"/>
        </w:rPr>
        <w:t>Supporting Documentation</w:t>
      </w:r>
      <w:r w:rsidR="004E2075">
        <w:rPr>
          <w:bCs/>
          <w:color w:val="000000"/>
        </w:rPr>
        <w:t>”)</w:t>
      </w:r>
      <w:r w:rsidR="006F4FA7">
        <w:rPr>
          <w:bCs/>
          <w:color w:val="000000"/>
        </w:rPr>
        <w:t>; provided, however, that such Supporting Documentation will only be required if the business establishments within the Summit Woods Location have agreed in writing that the City may disclose such information to Developer.</w:t>
      </w:r>
      <w:r w:rsidR="00C37F94">
        <w:rPr>
          <w:bCs/>
          <w:color w:val="000000"/>
        </w:rPr>
        <w:t xml:space="preserve">  Such invoice shall be paid by Developer within thirty (30) days after receipt of such invoice</w:t>
      </w:r>
      <w:r w:rsidR="004E2075">
        <w:rPr>
          <w:bCs/>
          <w:color w:val="000000"/>
        </w:rPr>
        <w:t xml:space="preserve"> and the Supporting Documentation</w:t>
      </w:r>
      <w:r w:rsidR="00C37F94">
        <w:rPr>
          <w:bCs/>
          <w:color w:val="000000"/>
        </w:rPr>
        <w:t>.  In the event that the City Sales Tax Revenues exceed the Guaranteed Amount, then n</w:t>
      </w:r>
      <w:r w:rsidR="00FD3F74">
        <w:rPr>
          <w:bCs/>
          <w:color w:val="000000"/>
        </w:rPr>
        <w:t xml:space="preserve">o payment shall be owed by </w:t>
      </w:r>
      <w:r w:rsidR="00DE063D">
        <w:rPr>
          <w:bCs/>
          <w:color w:val="000000"/>
        </w:rPr>
        <w:t xml:space="preserve">Developer </w:t>
      </w:r>
      <w:r w:rsidR="00DE063D">
        <w:rPr>
          <w:bCs/>
          <w:color w:val="000000"/>
        </w:rPr>
        <w:lastRenderedPageBreak/>
        <w:t xml:space="preserve">pursuant to </w:t>
      </w:r>
      <w:r w:rsidR="00C37F94">
        <w:rPr>
          <w:bCs/>
          <w:color w:val="000000"/>
        </w:rPr>
        <w:t xml:space="preserve">this Agreement and the City shall send notice to Developer that no payment is due and this Agreement </w:t>
      </w:r>
      <w:r w:rsidR="00DE063D">
        <w:rPr>
          <w:bCs/>
          <w:color w:val="000000"/>
        </w:rPr>
        <w:t xml:space="preserve">shall automatically </w:t>
      </w:r>
      <w:r w:rsidR="00C37F94">
        <w:rPr>
          <w:bCs/>
          <w:color w:val="000000"/>
        </w:rPr>
        <w:t>terminate</w:t>
      </w:r>
      <w:r w:rsidR="00DE063D">
        <w:rPr>
          <w:bCs/>
          <w:color w:val="000000"/>
        </w:rPr>
        <w:t xml:space="preserve"> without further action of the parties</w:t>
      </w:r>
      <w:r w:rsidR="00C37F94">
        <w:rPr>
          <w:bCs/>
          <w:color w:val="000000"/>
        </w:rPr>
        <w:t>.  In no event shall the City owe any payment to Developer pursuant to this Agreement.</w:t>
      </w:r>
    </w:p>
    <w:p w14:paraId="14EAFB69" w14:textId="77777777" w:rsidR="00C37F94" w:rsidRDefault="00C37F94" w:rsidP="000A4384">
      <w:pPr>
        <w:ind w:left="720" w:hanging="720"/>
        <w:jc w:val="both"/>
        <w:rPr>
          <w:bCs/>
          <w:color w:val="000000"/>
        </w:rPr>
      </w:pPr>
    </w:p>
    <w:p w14:paraId="15BBA8D0" w14:textId="77777777" w:rsidR="00C37F94" w:rsidRDefault="00C37F94" w:rsidP="000A4384">
      <w:pPr>
        <w:ind w:left="720" w:hanging="720"/>
        <w:jc w:val="both"/>
        <w:rPr>
          <w:bCs/>
          <w:color w:val="000000"/>
        </w:rPr>
      </w:pPr>
      <w:r>
        <w:rPr>
          <w:bCs/>
          <w:color w:val="000000"/>
        </w:rPr>
        <w:t>3.</w:t>
      </w:r>
      <w:r>
        <w:rPr>
          <w:bCs/>
          <w:color w:val="000000"/>
        </w:rPr>
        <w:tab/>
      </w:r>
      <w:r w:rsidR="00DE063D">
        <w:rPr>
          <w:b/>
          <w:bCs/>
          <w:color w:val="000000"/>
          <w:u w:val="single"/>
        </w:rPr>
        <w:t xml:space="preserve">Termination of </w:t>
      </w:r>
      <w:r w:rsidR="00DE063D" w:rsidRPr="00DE063D">
        <w:rPr>
          <w:b/>
          <w:bCs/>
          <w:color w:val="000000"/>
          <w:u w:val="single"/>
        </w:rPr>
        <w:t>Agreement</w:t>
      </w:r>
      <w:r w:rsidR="00DE063D">
        <w:rPr>
          <w:bCs/>
          <w:color w:val="000000"/>
        </w:rPr>
        <w:t xml:space="preserve">.  </w:t>
      </w:r>
      <w:r w:rsidRPr="00DE063D">
        <w:rPr>
          <w:bCs/>
          <w:color w:val="000000"/>
        </w:rPr>
        <w:t>This</w:t>
      </w:r>
      <w:r>
        <w:rPr>
          <w:bCs/>
          <w:color w:val="000000"/>
        </w:rPr>
        <w:t xml:space="preserve"> Agreement shall </w:t>
      </w:r>
      <w:r w:rsidR="00DE063D">
        <w:rPr>
          <w:bCs/>
          <w:color w:val="000000"/>
        </w:rPr>
        <w:t xml:space="preserve">automatically </w:t>
      </w:r>
      <w:r>
        <w:rPr>
          <w:bCs/>
          <w:color w:val="000000"/>
        </w:rPr>
        <w:t xml:space="preserve">terminate </w:t>
      </w:r>
      <w:r w:rsidR="00DE063D">
        <w:rPr>
          <w:bCs/>
          <w:color w:val="000000"/>
        </w:rPr>
        <w:t xml:space="preserve">without further action of the parties </w:t>
      </w:r>
      <w:r w:rsidR="004E2075">
        <w:rPr>
          <w:bCs/>
          <w:color w:val="000000"/>
        </w:rPr>
        <w:t xml:space="preserve">upon the earlier of </w:t>
      </w:r>
      <w:r>
        <w:rPr>
          <w:bCs/>
          <w:color w:val="000000"/>
        </w:rPr>
        <w:t>(</w:t>
      </w:r>
      <w:r w:rsidR="004E2075">
        <w:rPr>
          <w:bCs/>
          <w:color w:val="000000"/>
        </w:rPr>
        <w:t>a</w:t>
      </w:r>
      <w:r>
        <w:rPr>
          <w:bCs/>
          <w:color w:val="000000"/>
        </w:rPr>
        <w:t xml:space="preserve">) </w:t>
      </w:r>
      <w:r w:rsidR="004E2075">
        <w:rPr>
          <w:bCs/>
          <w:color w:val="000000"/>
        </w:rPr>
        <w:t xml:space="preserve">the date Developer receives notice from the City, as </w:t>
      </w:r>
      <w:r>
        <w:rPr>
          <w:bCs/>
          <w:color w:val="000000"/>
        </w:rPr>
        <w:t>specified in Section 2</w:t>
      </w:r>
      <w:r w:rsidR="004E2075">
        <w:rPr>
          <w:bCs/>
          <w:color w:val="000000"/>
        </w:rPr>
        <w:t>,</w:t>
      </w:r>
      <w:r>
        <w:rPr>
          <w:bCs/>
          <w:color w:val="000000"/>
        </w:rPr>
        <w:t xml:space="preserve"> that no payment is due by Developer</w:t>
      </w:r>
      <w:r w:rsidR="004E2075">
        <w:rPr>
          <w:bCs/>
          <w:color w:val="000000"/>
        </w:rPr>
        <w:t>,</w:t>
      </w:r>
      <w:r>
        <w:rPr>
          <w:bCs/>
          <w:color w:val="000000"/>
        </w:rPr>
        <w:t xml:space="preserve"> </w:t>
      </w:r>
      <w:r w:rsidR="00FD3F74">
        <w:rPr>
          <w:bCs/>
          <w:color w:val="000000"/>
        </w:rPr>
        <w:t>(</w:t>
      </w:r>
      <w:r>
        <w:rPr>
          <w:bCs/>
          <w:color w:val="000000"/>
        </w:rPr>
        <w:t xml:space="preserve">b) </w:t>
      </w:r>
      <w:r w:rsidR="004E2075">
        <w:rPr>
          <w:bCs/>
          <w:color w:val="000000"/>
        </w:rPr>
        <w:t xml:space="preserve">the date </w:t>
      </w:r>
      <w:r>
        <w:rPr>
          <w:bCs/>
          <w:color w:val="000000"/>
        </w:rPr>
        <w:t xml:space="preserve">the City has received payment from Developer for the </w:t>
      </w:r>
      <w:r w:rsidR="004E2075">
        <w:rPr>
          <w:bCs/>
          <w:color w:val="000000"/>
        </w:rPr>
        <w:t xml:space="preserve">amount </w:t>
      </w:r>
      <w:r w:rsidR="00657E56">
        <w:rPr>
          <w:bCs/>
          <w:color w:val="000000"/>
        </w:rPr>
        <w:t xml:space="preserve">due pursuant to </w:t>
      </w:r>
      <w:r w:rsidR="004E2075">
        <w:rPr>
          <w:bCs/>
          <w:color w:val="000000"/>
        </w:rPr>
        <w:t xml:space="preserve">Section 2, </w:t>
      </w:r>
      <w:r w:rsidR="00657E56">
        <w:rPr>
          <w:bCs/>
          <w:color w:val="000000"/>
        </w:rPr>
        <w:t xml:space="preserve">or </w:t>
      </w:r>
      <w:r w:rsidR="004E2075">
        <w:rPr>
          <w:bCs/>
          <w:color w:val="000000"/>
        </w:rPr>
        <w:t xml:space="preserve">(c) the date that is </w:t>
      </w:r>
      <w:r w:rsidR="006F4FA7">
        <w:rPr>
          <w:bCs/>
          <w:color w:val="000000"/>
        </w:rPr>
        <w:t>18</w:t>
      </w:r>
      <w:r w:rsidR="004E2075">
        <w:rPr>
          <w:bCs/>
          <w:color w:val="000000"/>
        </w:rPr>
        <w:t>0 days after the end of the Reconciliation Period if the City has failed to provide Developer (</w:t>
      </w:r>
      <w:proofErr w:type="spellStart"/>
      <w:r w:rsidR="004E2075">
        <w:rPr>
          <w:bCs/>
          <w:color w:val="000000"/>
        </w:rPr>
        <w:t>i</w:t>
      </w:r>
      <w:proofErr w:type="spellEnd"/>
      <w:r w:rsidR="004E2075">
        <w:rPr>
          <w:bCs/>
          <w:color w:val="000000"/>
        </w:rPr>
        <w:t xml:space="preserve">) with a notice that no payment is due or (ii) </w:t>
      </w:r>
      <w:r w:rsidR="00657E56">
        <w:rPr>
          <w:bCs/>
          <w:color w:val="000000"/>
        </w:rPr>
        <w:t>a</w:t>
      </w:r>
      <w:r w:rsidR="004E2075">
        <w:rPr>
          <w:bCs/>
          <w:color w:val="000000"/>
        </w:rPr>
        <w:t>n invoice of the amount Developer owes the City pursuant to this Agreement.</w:t>
      </w:r>
    </w:p>
    <w:p w14:paraId="5B47F9D8" w14:textId="77777777" w:rsidR="00C37F94" w:rsidRDefault="00C37F94" w:rsidP="000A4384">
      <w:pPr>
        <w:ind w:left="720" w:hanging="720"/>
        <w:jc w:val="both"/>
        <w:rPr>
          <w:bCs/>
          <w:color w:val="000000"/>
        </w:rPr>
      </w:pPr>
    </w:p>
    <w:p w14:paraId="7348BBD7" w14:textId="77777777" w:rsidR="00D75D06" w:rsidRDefault="00C37F94" w:rsidP="00D75D06">
      <w:pPr>
        <w:ind w:left="720" w:hanging="720"/>
        <w:jc w:val="both"/>
        <w:rPr>
          <w:bCs/>
          <w:color w:val="000000"/>
        </w:rPr>
      </w:pPr>
      <w:r>
        <w:rPr>
          <w:bCs/>
          <w:color w:val="000000"/>
        </w:rPr>
        <w:t>4.</w:t>
      </w:r>
      <w:r>
        <w:rPr>
          <w:bCs/>
          <w:color w:val="000000"/>
        </w:rPr>
        <w:tab/>
      </w:r>
      <w:r w:rsidR="00FB0174" w:rsidRPr="00FB0174">
        <w:rPr>
          <w:b/>
          <w:bCs/>
          <w:color w:val="000000"/>
          <w:u w:val="single"/>
        </w:rPr>
        <w:t>Default</w:t>
      </w:r>
      <w:r w:rsidR="00FB0174">
        <w:rPr>
          <w:b/>
          <w:bCs/>
          <w:color w:val="000000"/>
        </w:rPr>
        <w:t xml:space="preserve">.  </w:t>
      </w:r>
      <w:r w:rsidR="00657E56" w:rsidRPr="00150842">
        <w:rPr>
          <w:color w:val="000000"/>
        </w:rPr>
        <w:t>If Developer is required to make such payment referenced in Section 2 and Developer f</w:t>
      </w:r>
      <w:r w:rsidRPr="00150842">
        <w:rPr>
          <w:color w:val="000000"/>
        </w:rPr>
        <w:t xml:space="preserve">ails to make </w:t>
      </w:r>
      <w:r w:rsidR="00657E56" w:rsidRPr="00150842">
        <w:rPr>
          <w:color w:val="000000"/>
        </w:rPr>
        <w:t xml:space="preserve">such </w:t>
      </w:r>
      <w:r w:rsidRPr="00150842">
        <w:rPr>
          <w:color w:val="000000"/>
        </w:rPr>
        <w:t xml:space="preserve">payment </w:t>
      </w:r>
      <w:r w:rsidR="00FB0174">
        <w:rPr>
          <w:bCs/>
          <w:color w:val="000000"/>
        </w:rPr>
        <w:t xml:space="preserve">within 30 days after receipt of the invoice and </w:t>
      </w:r>
      <w:r w:rsidR="004E2075">
        <w:rPr>
          <w:bCs/>
          <w:color w:val="000000"/>
        </w:rPr>
        <w:t xml:space="preserve">Supporting Documentation </w:t>
      </w:r>
      <w:r w:rsidR="00FB0174">
        <w:rPr>
          <w:bCs/>
          <w:color w:val="000000"/>
        </w:rPr>
        <w:t>evidencing the amount Developer owes City, City shall have the right to pursue all remedies available to City at law or in equity and, in addition, shall have the right to withhold or apply funds</w:t>
      </w:r>
      <w:r w:rsidR="006F4FA7">
        <w:rPr>
          <w:bCs/>
          <w:color w:val="000000"/>
        </w:rPr>
        <w:t>, otherwise payable</w:t>
      </w:r>
      <w:r w:rsidR="00FB0174">
        <w:rPr>
          <w:bCs/>
          <w:color w:val="000000"/>
        </w:rPr>
        <w:t xml:space="preserve"> </w:t>
      </w:r>
      <w:r w:rsidR="006F4FA7">
        <w:rPr>
          <w:bCs/>
          <w:color w:val="000000"/>
        </w:rPr>
        <w:t xml:space="preserve">to Developer pursuant to the TIF Contract, </w:t>
      </w:r>
      <w:r w:rsidR="00FB0174">
        <w:rPr>
          <w:bCs/>
          <w:color w:val="000000"/>
        </w:rPr>
        <w:t>from the Special Allocation Fund up to the amount Developer owes to the City pursuant to this Agreement.  If any action is instituted by the City hereunder and the City prevails in such action, the Developer shall pay any and all costs, fees and expenses, including attorney’s fees</w:t>
      </w:r>
      <w:r w:rsidR="00657E56">
        <w:rPr>
          <w:bCs/>
          <w:color w:val="000000"/>
        </w:rPr>
        <w:t>,</w:t>
      </w:r>
      <w:r w:rsidR="00FB0174">
        <w:rPr>
          <w:bCs/>
          <w:color w:val="000000"/>
        </w:rPr>
        <w:t xml:space="preserve"> incurred by the City in enforcing this Agreement.</w:t>
      </w:r>
    </w:p>
    <w:p w14:paraId="485B2848" w14:textId="77777777" w:rsidR="00D75D06" w:rsidRDefault="00D75D06" w:rsidP="00D75D06">
      <w:pPr>
        <w:ind w:left="720" w:hanging="720"/>
        <w:jc w:val="both"/>
        <w:rPr>
          <w:bCs/>
          <w:color w:val="000000"/>
        </w:rPr>
      </w:pPr>
    </w:p>
    <w:p w14:paraId="6C2531B0" w14:textId="77777777" w:rsidR="004200B3" w:rsidRDefault="00D75D06" w:rsidP="00D75D06">
      <w:pPr>
        <w:ind w:left="720" w:hanging="720"/>
        <w:jc w:val="both"/>
        <w:rPr>
          <w:color w:val="000000"/>
          <w:szCs w:val="20"/>
        </w:rPr>
      </w:pPr>
      <w:r>
        <w:rPr>
          <w:color w:val="000000"/>
          <w:szCs w:val="20"/>
        </w:rPr>
        <w:t>5.</w:t>
      </w:r>
      <w:r>
        <w:rPr>
          <w:color w:val="000000"/>
          <w:szCs w:val="20"/>
        </w:rPr>
        <w:tab/>
      </w:r>
      <w:r w:rsidR="00FB0174">
        <w:rPr>
          <w:b/>
          <w:color w:val="000000"/>
          <w:szCs w:val="20"/>
          <w:u w:val="single"/>
        </w:rPr>
        <w:t xml:space="preserve">Validity and </w:t>
      </w:r>
      <w:r w:rsidR="00FB0174" w:rsidRPr="00FB0174">
        <w:rPr>
          <w:b/>
          <w:color w:val="000000"/>
          <w:szCs w:val="20"/>
          <w:u w:val="single"/>
        </w:rPr>
        <w:t>Severability</w:t>
      </w:r>
      <w:r w:rsidR="00FB0174">
        <w:rPr>
          <w:color w:val="000000"/>
          <w:szCs w:val="20"/>
        </w:rPr>
        <w:t xml:space="preserve">.  It is the intention of the parties hereto that the provisions of this Agreement shall be enforced to the fully extent permissible under the laws and public policies of the State of Missouri and the unenforceability (or modification to conform with such laws or public policies) of any provision hereof shall not render unenforceable or impair the remainder of this Agreement.  Accordingly, if any provision of this Agreement shall be deemed invalid or unenforceable </w:t>
      </w:r>
      <w:r w:rsidR="004E2075">
        <w:rPr>
          <w:color w:val="000000"/>
          <w:szCs w:val="20"/>
        </w:rPr>
        <w:t xml:space="preserve">in </w:t>
      </w:r>
      <w:r w:rsidR="00FB0174">
        <w:rPr>
          <w:color w:val="000000"/>
          <w:szCs w:val="20"/>
        </w:rPr>
        <w:t>whole or in part, this Agreement shall be deemed amended to delete or modify, in whole or in part if necessary, the invalid or unenforceable provision or provisions, or portions thereof, and to alter the balance of this Agreement in order to render the same valid and enforceable.</w:t>
      </w:r>
    </w:p>
    <w:p w14:paraId="69F01D7A" w14:textId="77777777" w:rsidR="00FB0174" w:rsidRDefault="00FB0174" w:rsidP="00D75D06">
      <w:pPr>
        <w:ind w:left="720" w:hanging="720"/>
        <w:jc w:val="both"/>
        <w:rPr>
          <w:color w:val="000000"/>
          <w:szCs w:val="20"/>
        </w:rPr>
      </w:pPr>
    </w:p>
    <w:p w14:paraId="3BA7CAC8" w14:textId="77777777" w:rsidR="00FB0174" w:rsidRDefault="00FB0174" w:rsidP="00D75D06">
      <w:pPr>
        <w:ind w:left="720" w:hanging="720"/>
        <w:jc w:val="both"/>
        <w:rPr>
          <w:color w:val="000000"/>
          <w:szCs w:val="20"/>
        </w:rPr>
      </w:pPr>
      <w:r>
        <w:rPr>
          <w:color w:val="000000"/>
          <w:szCs w:val="20"/>
        </w:rPr>
        <w:t>6.</w:t>
      </w:r>
      <w:r>
        <w:rPr>
          <w:color w:val="000000"/>
          <w:szCs w:val="20"/>
        </w:rPr>
        <w:tab/>
      </w:r>
      <w:r>
        <w:rPr>
          <w:b/>
          <w:color w:val="000000"/>
          <w:szCs w:val="20"/>
          <w:u w:val="single"/>
        </w:rPr>
        <w:t>Execution of Counterparts</w:t>
      </w:r>
      <w:r>
        <w:rPr>
          <w:color w:val="000000"/>
          <w:szCs w:val="20"/>
        </w:rPr>
        <w:t>.  This Agreement may be executed simultaneously in two or more counterparts, each of which shall be deemed an original, but all of which shall constitute one and the same instrument.</w:t>
      </w:r>
    </w:p>
    <w:p w14:paraId="2F1B1EFE" w14:textId="77777777" w:rsidR="00FB0174" w:rsidRDefault="00FB0174" w:rsidP="00D75D06">
      <w:pPr>
        <w:ind w:left="720" w:hanging="720"/>
        <w:jc w:val="both"/>
        <w:rPr>
          <w:color w:val="000000"/>
          <w:szCs w:val="20"/>
        </w:rPr>
      </w:pPr>
    </w:p>
    <w:p w14:paraId="3E80C2ED" w14:textId="77777777" w:rsidR="00FB0174" w:rsidRPr="00FB0174" w:rsidRDefault="00FB0174" w:rsidP="00D75D06">
      <w:pPr>
        <w:ind w:left="720" w:hanging="720"/>
        <w:jc w:val="both"/>
        <w:rPr>
          <w:color w:val="000000"/>
          <w:szCs w:val="20"/>
        </w:rPr>
      </w:pPr>
      <w:r>
        <w:rPr>
          <w:color w:val="000000"/>
          <w:szCs w:val="20"/>
        </w:rPr>
        <w:t>7.</w:t>
      </w:r>
      <w:r>
        <w:rPr>
          <w:color w:val="000000"/>
          <w:szCs w:val="20"/>
        </w:rPr>
        <w:tab/>
      </w:r>
      <w:r>
        <w:rPr>
          <w:b/>
          <w:color w:val="000000"/>
          <w:szCs w:val="20"/>
          <w:u w:val="single"/>
        </w:rPr>
        <w:t>Applicable Law</w:t>
      </w:r>
      <w:r>
        <w:rPr>
          <w:color w:val="000000"/>
          <w:szCs w:val="20"/>
        </w:rPr>
        <w:t>.  This Agreement shall be governed and construed in accordance with the laws of the State of Missouri.</w:t>
      </w:r>
    </w:p>
    <w:p w14:paraId="6CC2D0F7" w14:textId="77777777" w:rsidR="00FB0174" w:rsidRDefault="00FB0174">
      <w:pPr>
        <w:autoSpaceDE/>
        <w:autoSpaceDN/>
        <w:adjustRightInd/>
        <w:rPr>
          <w:color w:val="000000"/>
          <w:szCs w:val="20"/>
        </w:rPr>
      </w:pPr>
      <w:r>
        <w:rPr>
          <w:color w:val="000000"/>
          <w:szCs w:val="20"/>
        </w:rPr>
        <w:br w:type="page"/>
      </w:r>
    </w:p>
    <w:p w14:paraId="08D78FE4" w14:textId="77777777" w:rsidR="00FD3F74" w:rsidRPr="004200B3" w:rsidRDefault="00FD3F74" w:rsidP="00D75D06">
      <w:pPr>
        <w:ind w:left="720" w:hanging="720"/>
        <w:jc w:val="both"/>
        <w:rPr>
          <w:color w:val="000000"/>
          <w:szCs w:val="20"/>
        </w:rPr>
      </w:pPr>
    </w:p>
    <w:p w14:paraId="50B7D08E" w14:textId="51F34400" w:rsidR="00E82B03" w:rsidRDefault="00E82B03">
      <w:pPr>
        <w:ind w:firstLine="720"/>
        <w:jc w:val="both"/>
        <w:rPr>
          <w:color w:val="000000"/>
        </w:rPr>
      </w:pPr>
      <w:bookmarkStart w:id="5" w:name="_DV_M101"/>
      <w:bookmarkEnd w:id="5"/>
      <w:r>
        <w:rPr>
          <w:color w:val="000000"/>
        </w:rPr>
        <w:t xml:space="preserve">IN WITNESS WHEREOF, the parties hereunto have executed this Agreement this ____ day of </w:t>
      </w:r>
      <w:bookmarkStart w:id="6" w:name="_DV_C40"/>
      <w:r w:rsidR="003E5435">
        <w:rPr>
          <w:color w:val="000000"/>
        </w:rPr>
        <w:t>______________</w:t>
      </w:r>
      <w:r>
        <w:rPr>
          <w:color w:val="000000"/>
        </w:rPr>
        <w:t>,</w:t>
      </w:r>
      <w:bookmarkStart w:id="7" w:name="_DV_M102"/>
      <w:bookmarkEnd w:id="6"/>
      <w:bookmarkEnd w:id="7"/>
      <w:r>
        <w:rPr>
          <w:color w:val="000000"/>
        </w:rPr>
        <w:t xml:space="preserve"> 20</w:t>
      </w:r>
      <w:r w:rsidR="00A43401">
        <w:rPr>
          <w:color w:val="000000"/>
        </w:rPr>
        <w:t>1</w:t>
      </w:r>
      <w:r w:rsidR="00B21BE7">
        <w:rPr>
          <w:color w:val="000000"/>
        </w:rPr>
        <w:t>6</w:t>
      </w:r>
      <w:bookmarkStart w:id="8" w:name="_GoBack"/>
      <w:bookmarkEnd w:id="8"/>
      <w:r>
        <w:rPr>
          <w:color w:val="000000"/>
        </w:rPr>
        <w:t xml:space="preserve">. </w:t>
      </w:r>
    </w:p>
    <w:p w14:paraId="36C8B04D" w14:textId="77777777" w:rsidR="00E82B03" w:rsidRDefault="00E82B03">
      <w:pPr>
        <w:rPr>
          <w:color w:val="000000"/>
        </w:rPr>
      </w:pPr>
    </w:p>
    <w:p w14:paraId="4C205635" w14:textId="77777777" w:rsidR="00E82B03" w:rsidRDefault="00E82B03">
      <w:pPr>
        <w:ind w:firstLine="720"/>
        <w:jc w:val="center"/>
        <w:rPr>
          <w:b/>
          <w:bCs/>
          <w:color w:val="000000"/>
        </w:rPr>
      </w:pPr>
    </w:p>
    <w:p w14:paraId="0F982019" w14:textId="77777777" w:rsidR="00A43401" w:rsidRDefault="00A43401" w:rsidP="00A43401">
      <w:pPr>
        <w:spacing w:line="240" w:lineRule="atLeast"/>
        <w:ind w:left="5040"/>
        <w:rPr>
          <w:b/>
          <w:bCs/>
          <w:color w:val="000000"/>
        </w:rPr>
      </w:pPr>
      <w:r>
        <w:rPr>
          <w:b/>
          <w:bCs/>
          <w:color w:val="000000"/>
        </w:rPr>
        <w:t xml:space="preserve">CITY OF </w:t>
      </w:r>
      <w:r w:rsidR="00D75D06">
        <w:rPr>
          <w:b/>
          <w:bCs/>
          <w:color w:val="000000"/>
        </w:rPr>
        <w:t>LEE’S SUMMIT</w:t>
      </w:r>
      <w:r>
        <w:rPr>
          <w:b/>
          <w:bCs/>
          <w:color w:val="000000"/>
        </w:rPr>
        <w:t>, MISSOURI</w:t>
      </w:r>
    </w:p>
    <w:p w14:paraId="5A1427B0" w14:textId="77777777" w:rsidR="00A43401" w:rsidRDefault="00A43401" w:rsidP="00A43401">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5040"/>
        <w:rPr>
          <w:color w:val="000000"/>
        </w:rPr>
      </w:pPr>
    </w:p>
    <w:p w14:paraId="52436526" w14:textId="77777777" w:rsidR="00A43401" w:rsidRDefault="00A43401" w:rsidP="00A43401">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5040"/>
        <w:rPr>
          <w:color w:val="000000"/>
        </w:rPr>
      </w:pPr>
    </w:p>
    <w:p w14:paraId="7E8C5751" w14:textId="77777777" w:rsidR="00A43401" w:rsidRDefault="00A43401" w:rsidP="00A43401">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5040"/>
        <w:rPr>
          <w:color w:val="000000"/>
        </w:rPr>
      </w:pPr>
    </w:p>
    <w:p w14:paraId="68FEA992" w14:textId="77777777" w:rsidR="00A43401" w:rsidRDefault="00A43401" w:rsidP="00A43401">
      <w:pPr>
        <w:tabs>
          <w:tab w:val="left" w:pos="720"/>
          <w:tab w:val="left" w:pos="1440"/>
          <w:tab w:val="left" w:pos="2160"/>
          <w:tab w:val="left" w:pos="2880"/>
          <w:tab w:val="left" w:pos="360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5040"/>
        <w:rPr>
          <w:color w:val="000000"/>
          <w:u w:val="single"/>
        </w:rPr>
      </w:pPr>
      <w:r>
        <w:rPr>
          <w:color w:val="000000"/>
        </w:rPr>
        <w:t>By:</w:t>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p>
    <w:p w14:paraId="0CBC3C81" w14:textId="77777777" w:rsidR="00A43401" w:rsidRDefault="00A43401" w:rsidP="00A43401">
      <w:pPr>
        <w:tabs>
          <w:tab w:val="left" w:pos="720"/>
          <w:tab w:val="left" w:pos="1440"/>
          <w:tab w:val="left" w:pos="2160"/>
          <w:tab w:val="left" w:pos="2880"/>
          <w:tab w:val="left" w:pos="360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left="5040"/>
      </w:pPr>
      <w:r>
        <w:rPr>
          <w:color w:val="000000"/>
        </w:rPr>
        <w:tab/>
      </w:r>
      <w:r w:rsidR="00D75D06">
        <w:rPr>
          <w:color w:val="000000"/>
        </w:rPr>
        <w:t>Stephen Arbo</w:t>
      </w:r>
      <w:r>
        <w:t>, City Manager</w:t>
      </w:r>
    </w:p>
    <w:p w14:paraId="2C69DB02" w14:textId="77777777" w:rsidR="00A43401" w:rsidRDefault="00A43401" w:rsidP="00A43401">
      <w:pPr>
        <w:tabs>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r>
        <w:rPr>
          <w:color w:val="000000"/>
        </w:rPr>
        <w:t>[SEAL]</w:t>
      </w:r>
      <w:r>
        <w:tab/>
      </w:r>
    </w:p>
    <w:p w14:paraId="7403B3C4"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p>
    <w:p w14:paraId="4D145073"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p>
    <w:p w14:paraId="1F5F3B59"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r>
        <w:rPr>
          <w:color w:val="000000"/>
        </w:rPr>
        <w:t>ATTEST:</w:t>
      </w:r>
    </w:p>
    <w:p w14:paraId="23748A91"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p>
    <w:p w14:paraId="48F4B038"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p>
    <w:p w14:paraId="6E19427C"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p>
    <w:p w14:paraId="5A188FB3"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r>
        <w:rPr>
          <w:color w:val="000000"/>
          <w:u w:val="single"/>
        </w:rPr>
        <w:tab/>
      </w:r>
      <w:r>
        <w:rPr>
          <w:color w:val="000000"/>
          <w:u w:val="single"/>
        </w:rPr>
        <w:tab/>
      </w:r>
      <w:r>
        <w:rPr>
          <w:color w:val="000000"/>
          <w:u w:val="single"/>
        </w:rPr>
        <w:tab/>
      </w:r>
      <w:r>
        <w:rPr>
          <w:color w:val="000000"/>
          <w:u w:val="single"/>
        </w:rPr>
        <w:tab/>
      </w:r>
      <w:r>
        <w:rPr>
          <w:color w:val="000000"/>
          <w:u w:val="single"/>
        </w:rPr>
        <w:tab/>
      </w:r>
    </w:p>
    <w:p w14:paraId="7B4D9B38" w14:textId="77777777" w:rsidR="00A43401" w:rsidRDefault="00D75D06"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r>
        <w:rPr>
          <w:color w:val="000000"/>
        </w:rPr>
        <w:t xml:space="preserve">Denise Chisum </w:t>
      </w:r>
    </w:p>
    <w:p w14:paraId="6B48A156"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r>
        <w:rPr>
          <w:color w:val="000000"/>
        </w:rPr>
        <w:t>City Clerk</w:t>
      </w:r>
    </w:p>
    <w:p w14:paraId="5C6252F5" w14:textId="77777777" w:rsidR="00A43401" w:rsidRDefault="00A43401" w:rsidP="00A43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rPr>
          <w:color w:val="000000"/>
        </w:rPr>
      </w:pPr>
    </w:p>
    <w:p w14:paraId="43155E71" w14:textId="77777777" w:rsidR="00E82B03" w:rsidRDefault="00E82B03">
      <w:pPr>
        <w:jc w:val="both"/>
        <w:rPr>
          <w:color w:val="000000"/>
        </w:rPr>
      </w:pPr>
    </w:p>
    <w:p w14:paraId="25D4DBEF" w14:textId="77777777" w:rsidR="00E82B03" w:rsidRDefault="00E82B03">
      <w:pPr>
        <w:jc w:val="both"/>
        <w:rPr>
          <w:color w:val="000000"/>
        </w:rPr>
      </w:pPr>
    </w:p>
    <w:p w14:paraId="72063337" w14:textId="77777777" w:rsidR="00E82B03" w:rsidRPr="00D75D06" w:rsidRDefault="00D75D06" w:rsidP="00A43401">
      <w:pPr>
        <w:ind w:left="5040"/>
        <w:jc w:val="both"/>
        <w:rPr>
          <w:b/>
          <w:caps/>
          <w:color w:val="000000"/>
        </w:rPr>
      </w:pPr>
      <w:bookmarkStart w:id="9" w:name="_DV_M110"/>
      <w:bookmarkStart w:id="10" w:name="_DV_M111"/>
      <w:bookmarkEnd w:id="9"/>
      <w:bookmarkEnd w:id="10"/>
      <w:r w:rsidRPr="00D75D06">
        <w:rPr>
          <w:b/>
          <w:color w:val="000000"/>
        </w:rPr>
        <w:t>RED LEE’S SUMMIT EAST, LLC</w:t>
      </w:r>
    </w:p>
    <w:p w14:paraId="72E7CB8D" w14:textId="77777777" w:rsidR="00E82B03" w:rsidRDefault="00E82B03" w:rsidP="00A43401">
      <w:pPr>
        <w:ind w:left="5040"/>
        <w:jc w:val="both"/>
        <w:rPr>
          <w:b/>
          <w:bCs/>
          <w:color w:val="000000"/>
        </w:rPr>
      </w:pPr>
    </w:p>
    <w:p w14:paraId="4178C2C1" w14:textId="77777777" w:rsidR="00E82B03" w:rsidRDefault="00E82B03" w:rsidP="00A43401">
      <w:pPr>
        <w:ind w:left="5040"/>
        <w:jc w:val="both"/>
        <w:rPr>
          <w:color w:val="000000"/>
        </w:rPr>
      </w:pPr>
      <w:bookmarkStart w:id="11" w:name="_DV_M112"/>
      <w:bookmarkEnd w:id="11"/>
      <w:r>
        <w:rPr>
          <w:color w:val="000000"/>
        </w:rPr>
        <w:t>By:</w:t>
      </w:r>
      <w:r w:rsidR="00A43401">
        <w:rPr>
          <w:color w:val="000000"/>
        </w:rPr>
        <w:t xml:space="preserve"> </w:t>
      </w:r>
      <w:r w:rsidR="00A43401">
        <w:rPr>
          <w:color w:val="000000"/>
          <w:u w:val="single"/>
        </w:rPr>
        <w:tab/>
      </w:r>
      <w:r w:rsidR="00A43401">
        <w:rPr>
          <w:color w:val="000000"/>
          <w:u w:val="single"/>
        </w:rPr>
        <w:tab/>
      </w:r>
      <w:r w:rsidR="00A43401">
        <w:rPr>
          <w:color w:val="000000"/>
          <w:u w:val="single"/>
        </w:rPr>
        <w:tab/>
      </w:r>
      <w:r w:rsidR="00A43401">
        <w:rPr>
          <w:color w:val="000000"/>
          <w:u w:val="single"/>
        </w:rPr>
        <w:tab/>
      </w:r>
      <w:r w:rsidR="00A43401">
        <w:rPr>
          <w:color w:val="000000"/>
          <w:u w:val="single"/>
        </w:rPr>
        <w:tab/>
      </w:r>
      <w:r w:rsidR="00A43401">
        <w:rPr>
          <w:color w:val="000000"/>
          <w:u w:val="single"/>
        </w:rPr>
        <w:tab/>
      </w:r>
    </w:p>
    <w:p w14:paraId="50D43A8F" w14:textId="77777777" w:rsidR="00E82B03" w:rsidRDefault="00E82B03" w:rsidP="00A43401">
      <w:pPr>
        <w:ind w:left="5040"/>
        <w:jc w:val="both"/>
        <w:rPr>
          <w:color w:val="000000"/>
        </w:rPr>
      </w:pPr>
    </w:p>
    <w:p w14:paraId="78D74E9F" w14:textId="77777777" w:rsidR="00E82B03" w:rsidRDefault="00A43401" w:rsidP="00A43401">
      <w:pPr>
        <w:ind w:left="5040"/>
        <w:jc w:val="both"/>
        <w:rPr>
          <w:color w:val="000000"/>
        </w:rPr>
      </w:pPr>
      <w:bookmarkStart w:id="12" w:name="_DV_M113"/>
      <w:bookmarkEnd w:id="12"/>
      <w:r>
        <w:rPr>
          <w:color w:val="000000"/>
        </w:rPr>
        <w:t>Name</w:t>
      </w:r>
      <w:r w:rsidR="00E82B03">
        <w:rPr>
          <w:color w:val="000000"/>
        </w:rPr>
        <w:t>:</w:t>
      </w:r>
      <w:r w:rsidR="00447A9F">
        <w:rPr>
          <w:color w:val="000000"/>
          <w:u w:val="single"/>
        </w:rPr>
        <w:t xml:space="preserve"> </w:t>
      </w:r>
      <w:r w:rsidR="00447A9F">
        <w:rPr>
          <w:color w:val="000000"/>
          <w:u w:val="single"/>
        </w:rPr>
        <w:tab/>
      </w:r>
      <w:r w:rsidR="00447A9F">
        <w:rPr>
          <w:color w:val="000000"/>
          <w:u w:val="single"/>
        </w:rPr>
        <w:tab/>
      </w:r>
      <w:r w:rsidR="00447A9F">
        <w:rPr>
          <w:color w:val="000000"/>
          <w:u w:val="single"/>
        </w:rPr>
        <w:tab/>
      </w:r>
      <w:r w:rsidR="00447A9F">
        <w:rPr>
          <w:color w:val="000000"/>
          <w:u w:val="single"/>
        </w:rPr>
        <w:tab/>
      </w:r>
      <w:r w:rsidR="00447A9F">
        <w:rPr>
          <w:color w:val="000000"/>
          <w:u w:val="single"/>
        </w:rPr>
        <w:tab/>
      </w:r>
      <w:r w:rsidR="00447A9F">
        <w:rPr>
          <w:color w:val="000000"/>
          <w:u w:val="single"/>
        </w:rPr>
        <w:tab/>
      </w:r>
    </w:p>
    <w:p w14:paraId="76F01F52" w14:textId="77777777" w:rsidR="00A43401" w:rsidRDefault="00A43401" w:rsidP="00A43401">
      <w:pPr>
        <w:ind w:left="5040"/>
        <w:jc w:val="both"/>
        <w:rPr>
          <w:color w:val="000000"/>
        </w:rPr>
      </w:pPr>
    </w:p>
    <w:p w14:paraId="74EE8CD7" w14:textId="77777777" w:rsidR="00A43401" w:rsidRDefault="00A43401" w:rsidP="00A43401">
      <w:pPr>
        <w:ind w:left="5040"/>
        <w:jc w:val="both"/>
        <w:rPr>
          <w:color w:val="000000"/>
        </w:rPr>
      </w:pPr>
      <w:r>
        <w:rPr>
          <w:color w:val="000000"/>
        </w:rPr>
        <w:t>Title:</w:t>
      </w:r>
      <w:r w:rsidR="00447A9F">
        <w:rPr>
          <w:color w:val="000000"/>
        </w:rPr>
        <w:t xml:space="preserve"> </w:t>
      </w:r>
      <w:r w:rsidR="00447A9F">
        <w:rPr>
          <w:color w:val="000000"/>
          <w:u w:val="single"/>
        </w:rPr>
        <w:tab/>
      </w:r>
      <w:r w:rsidR="00447A9F">
        <w:rPr>
          <w:color w:val="000000"/>
          <w:u w:val="single"/>
        </w:rPr>
        <w:tab/>
      </w:r>
      <w:r w:rsidR="00447A9F">
        <w:rPr>
          <w:color w:val="000000"/>
          <w:u w:val="single"/>
        </w:rPr>
        <w:tab/>
      </w:r>
      <w:r w:rsidR="00447A9F">
        <w:rPr>
          <w:color w:val="000000"/>
          <w:u w:val="single"/>
        </w:rPr>
        <w:tab/>
      </w:r>
      <w:r w:rsidR="00447A9F">
        <w:rPr>
          <w:color w:val="000000"/>
          <w:u w:val="single"/>
        </w:rPr>
        <w:tab/>
      </w:r>
      <w:r w:rsidR="00447A9F">
        <w:rPr>
          <w:color w:val="000000"/>
          <w:u w:val="single"/>
        </w:rPr>
        <w:tab/>
      </w:r>
      <w:r w:rsidRPr="00393612">
        <w:rPr>
          <w:color w:val="000000"/>
        </w:rPr>
        <w:tab/>
      </w:r>
      <w:r w:rsidRPr="00393612">
        <w:rPr>
          <w:color w:val="000000"/>
        </w:rPr>
        <w:tab/>
      </w:r>
      <w:r w:rsidRPr="00393612">
        <w:rPr>
          <w:color w:val="000000"/>
        </w:rPr>
        <w:tab/>
      </w:r>
      <w:r w:rsidRPr="00393612">
        <w:rPr>
          <w:color w:val="000000"/>
        </w:rPr>
        <w:tab/>
      </w:r>
    </w:p>
    <w:sectPr w:rsidR="00A43401">
      <w:headerReference w:type="default" r:id="rId9"/>
      <w:footerReference w:type="default" r:id="rId10"/>
      <w:pgSz w:w="12240" w:h="15840"/>
      <w:pgMar w:top="1440" w:right="1296" w:bottom="1440" w:left="129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381BF" w14:textId="77777777" w:rsidR="00026BAE" w:rsidRDefault="00026BAE">
      <w:r>
        <w:separator/>
      </w:r>
    </w:p>
  </w:endnote>
  <w:endnote w:type="continuationSeparator" w:id="0">
    <w:p w14:paraId="0B494EC5" w14:textId="77777777" w:rsidR="00026BAE" w:rsidRDefault="00026BAE">
      <w:r>
        <w:continuationSeparator/>
      </w:r>
    </w:p>
  </w:endnote>
  <w:endnote w:type="continuationNotice" w:id="1">
    <w:p w14:paraId="1339EDD5" w14:textId="77777777" w:rsidR="00026BAE" w:rsidRDefault="00026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DFE46" w14:textId="77777777" w:rsidR="00E6741E" w:rsidRPr="000629B5" w:rsidRDefault="0005703D" w:rsidP="000629B5">
    <w:pPr>
      <w:pStyle w:val="Footer"/>
    </w:pPr>
    <w:r w:rsidRPr="0005703D">
      <w:rPr>
        <w:noProof/>
        <w:sz w:val="16"/>
      </w:rPr>
      <w:t>{LRF: 00180793.2 }</w:t>
    </w:r>
    <w:r w:rsidR="000629B5">
      <w:tab/>
    </w:r>
    <w:sdt>
      <w:sdtPr>
        <w:id w:val="1107631198"/>
        <w:docPartObj>
          <w:docPartGallery w:val="Page Numbers (Bottom of Page)"/>
          <w:docPartUnique/>
        </w:docPartObj>
      </w:sdtPr>
      <w:sdtEndPr>
        <w:rPr>
          <w:noProof/>
        </w:rPr>
      </w:sdtEndPr>
      <w:sdtContent>
        <w:r w:rsidR="00E6741E" w:rsidRPr="000629B5">
          <w:fldChar w:fldCharType="begin"/>
        </w:r>
        <w:r w:rsidR="00E6741E" w:rsidRPr="000629B5">
          <w:instrText xml:space="preserve"> PAGE   \* MERGEFORMAT </w:instrText>
        </w:r>
        <w:r w:rsidR="00E6741E" w:rsidRPr="000629B5">
          <w:fldChar w:fldCharType="separate"/>
        </w:r>
        <w:r w:rsidR="00B21BE7">
          <w:rPr>
            <w:noProof/>
          </w:rPr>
          <w:t>3</w:t>
        </w:r>
        <w:r w:rsidR="00E6741E" w:rsidRPr="000629B5">
          <w:rPr>
            <w:noProof/>
          </w:rPr>
          <w:fldChar w:fldCharType="end"/>
        </w:r>
      </w:sdtContent>
    </w:sdt>
  </w:p>
  <w:p w14:paraId="0E30D279" w14:textId="77777777" w:rsidR="00E6741E" w:rsidRPr="000629B5" w:rsidRDefault="00E674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C2D7E" w14:textId="77777777" w:rsidR="00026BAE" w:rsidRDefault="00026BAE">
      <w:pPr>
        <w:rPr>
          <w:noProof/>
        </w:rPr>
      </w:pPr>
      <w:r>
        <w:rPr>
          <w:noProof/>
        </w:rPr>
        <w:separator/>
      </w:r>
    </w:p>
  </w:footnote>
  <w:footnote w:type="continuationSeparator" w:id="0">
    <w:p w14:paraId="03272267" w14:textId="77777777" w:rsidR="00026BAE" w:rsidRDefault="00026BAE">
      <w:r>
        <w:continuationSeparator/>
      </w:r>
    </w:p>
  </w:footnote>
  <w:footnote w:type="continuationNotice" w:id="1">
    <w:p w14:paraId="533ECFFA" w14:textId="77777777" w:rsidR="00026BAE" w:rsidRDefault="00026B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FB223" w14:textId="77777777" w:rsidR="00026BAE" w:rsidRDefault="00026B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7765134"/>
    <w:lvl w:ilvl="0">
      <w:start w:val="9"/>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
    <w:nsid w:val="00000002"/>
    <w:multiLevelType w:val="multilevel"/>
    <w:tmpl w:val="82F8D1EC"/>
    <w:lvl w:ilvl="0">
      <w:start w:val="3"/>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
    <w:nsid w:val="00000003"/>
    <w:multiLevelType w:val="singleLevel"/>
    <w:tmpl w:val="AB7A1C0A"/>
    <w:lvl w:ilvl="0">
      <w:start w:val="1"/>
      <w:numFmt w:val="upperLetter"/>
      <w:lvlText w:val="%1."/>
      <w:lvlJc w:val="left"/>
      <w:pPr>
        <w:tabs>
          <w:tab w:val="num" w:pos="1440"/>
        </w:tabs>
        <w:ind w:left="1440" w:hanging="360"/>
      </w:pPr>
      <w:rPr>
        <w:rFonts w:hint="eastAsia"/>
      </w:rPr>
    </w:lvl>
  </w:abstractNum>
  <w:abstractNum w:abstractNumId="3">
    <w:nsid w:val="00000004"/>
    <w:multiLevelType w:val="singleLevel"/>
    <w:tmpl w:val="91C6D568"/>
    <w:lvl w:ilvl="0">
      <w:start w:val="1"/>
      <w:numFmt w:val="upperLetter"/>
      <w:lvlText w:val="%1."/>
      <w:lvlJc w:val="left"/>
      <w:pPr>
        <w:tabs>
          <w:tab w:val="num" w:pos="1440"/>
        </w:tabs>
        <w:ind w:left="1440" w:hanging="360"/>
      </w:pPr>
      <w:rPr>
        <w:rFonts w:hint="eastAsia"/>
      </w:rPr>
    </w:lvl>
  </w:abstractNum>
  <w:abstractNum w:abstractNumId="4">
    <w:nsid w:val="00000005"/>
    <w:multiLevelType w:val="multilevel"/>
    <w:tmpl w:val="3470FF92"/>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4"/>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5">
    <w:nsid w:val="00000006"/>
    <w:multiLevelType w:val="multilevel"/>
    <w:tmpl w:val="66A66572"/>
    <w:lvl w:ilvl="0">
      <w:start w:val="9"/>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6">
    <w:nsid w:val="00000007"/>
    <w:multiLevelType w:val="singleLevel"/>
    <w:tmpl w:val="AED26208"/>
    <w:lvl w:ilvl="0">
      <w:start w:val="1"/>
      <w:numFmt w:val="lowerLetter"/>
      <w:lvlText w:val="(%1)"/>
      <w:lvlJc w:val="left"/>
      <w:pPr>
        <w:tabs>
          <w:tab w:val="num" w:pos="1800"/>
        </w:tabs>
        <w:ind w:left="1800" w:hanging="360"/>
      </w:pPr>
      <w:rPr>
        <w:rFonts w:hint="eastAsia"/>
      </w:rPr>
    </w:lvl>
  </w:abstractNum>
  <w:abstractNum w:abstractNumId="7">
    <w:nsid w:val="00000008"/>
    <w:multiLevelType w:val="singleLevel"/>
    <w:tmpl w:val="0409000F"/>
    <w:lvl w:ilvl="0">
      <w:start w:val="1"/>
      <w:numFmt w:val="decimal"/>
      <w:lvlText w:val="%1."/>
      <w:lvlJc w:val="left"/>
      <w:pPr>
        <w:tabs>
          <w:tab w:val="num" w:pos="360"/>
        </w:tabs>
        <w:ind w:left="360" w:hanging="360"/>
      </w:pPr>
    </w:lvl>
  </w:abstractNum>
  <w:abstractNum w:abstractNumId="8">
    <w:nsid w:val="00000009"/>
    <w:multiLevelType w:val="multilevel"/>
    <w:tmpl w:val="C410489E"/>
    <w:lvl w:ilvl="0">
      <w:start w:val="12"/>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9">
    <w:nsid w:val="0000000A"/>
    <w:multiLevelType w:val="multilevel"/>
    <w:tmpl w:val="81B2F202"/>
    <w:lvl w:ilvl="0">
      <w:start w:val="10"/>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0">
    <w:nsid w:val="0000000B"/>
    <w:multiLevelType w:val="multilevel"/>
    <w:tmpl w:val="E4924E0A"/>
    <w:lvl w:ilvl="0">
      <w:start w:val="8"/>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1">
    <w:nsid w:val="0000000C"/>
    <w:multiLevelType w:val="multilevel"/>
    <w:tmpl w:val="6F36D94C"/>
    <w:lvl w:ilvl="0">
      <w:start w:val="7"/>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2">
    <w:nsid w:val="0000000D"/>
    <w:multiLevelType w:val="multilevel"/>
    <w:tmpl w:val="3606CC8E"/>
    <w:lvl w:ilvl="0">
      <w:start w:val="2"/>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3">
    <w:nsid w:val="0000000E"/>
    <w:multiLevelType w:val="multilevel"/>
    <w:tmpl w:val="82F8D1EC"/>
    <w:lvl w:ilvl="0">
      <w:start w:val="3"/>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4">
    <w:nsid w:val="0000000F"/>
    <w:multiLevelType w:val="multilevel"/>
    <w:tmpl w:val="D5C693BA"/>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5">
    <w:nsid w:val="00000010"/>
    <w:multiLevelType w:val="multilevel"/>
    <w:tmpl w:val="FBFEFA68"/>
    <w:lvl w:ilvl="0">
      <w:start w:val="3"/>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6">
    <w:nsid w:val="00000011"/>
    <w:multiLevelType w:val="multilevel"/>
    <w:tmpl w:val="3470FF92"/>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4"/>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7">
    <w:nsid w:val="00000012"/>
    <w:multiLevelType w:val="multilevel"/>
    <w:tmpl w:val="BC5EEC8C"/>
    <w:lvl w:ilvl="0">
      <w:start w:val="10"/>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8">
    <w:nsid w:val="00000013"/>
    <w:multiLevelType w:val="multilevel"/>
    <w:tmpl w:val="BCE4FAB6"/>
    <w:lvl w:ilvl="0">
      <w:start w:val="10"/>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19">
    <w:nsid w:val="00000014"/>
    <w:multiLevelType w:val="singleLevel"/>
    <w:tmpl w:val="D5C6B196"/>
    <w:lvl w:ilvl="0">
      <w:start w:val="1"/>
      <w:numFmt w:val="decimal"/>
      <w:lvlText w:val="%1."/>
      <w:lvlJc w:val="left"/>
      <w:pPr>
        <w:tabs>
          <w:tab w:val="num" w:pos="1080"/>
        </w:tabs>
        <w:ind w:left="1080" w:hanging="360"/>
      </w:pPr>
      <w:rPr>
        <w:rFonts w:hint="eastAsia"/>
        <w:b w:val="0"/>
        <w:bCs w:val="0"/>
        <w:i w:val="0"/>
        <w:iCs w:val="0"/>
        <w:spacing w:val="0"/>
      </w:rPr>
    </w:lvl>
  </w:abstractNum>
  <w:abstractNum w:abstractNumId="20">
    <w:nsid w:val="00000015"/>
    <w:multiLevelType w:val="singleLevel"/>
    <w:tmpl w:val="D30CEBB8"/>
    <w:lvl w:ilvl="0">
      <w:start w:val="1"/>
      <w:numFmt w:val="upperLetter"/>
      <w:lvlText w:val="%1."/>
      <w:lvlJc w:val="left"/>
      <w:pPr>
        <w:tabs>
          <w:tab w:val="num" w:pos="1440"/>
        </w:tabs>
        <w:ind w:left="1440" w:hanging="360"/>
      </w:pPr>
      <w:rPr>
        <w:rFonts w:hint="eastAsia"/>
      </w:rPr>
    </w:lvl>
  </w:abstractNum>
  <w:abstractNum w:abstractNumId="21">
    <w:nsid w:val="00000016"/>
    <w:multiLevelType w:val="multilevel"/>
    <w:tmpl w:val="60284DFE"/>
    <w:lvl w:ilvl="0">
      <w:start w:val="4"/>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2">
    <w:nsid w:val="00000017"/>
    <w:multiLevelType w:val="multilevel"/>
    <w:tmpl w:val="60284DFE"/>
    <w:lvl w:ilvl="0">
      <w:start w:val="4"/>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3">
    <w:nsid w:val="00000018"/>
    <w:multiLevelType w:val="multilevel"/>
    <w:tmpl w:val="DD84BF9E"/>
    <w:lvl w:ilvl="0">
      <w:start w:val="9"/>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4">
    <w:nsid w:val="00000019"/>
    <w:multiLevelType w:val="multilevel"/>
    <w:tmpl w:val="FBFEFA68"/>
    <w:lvl w:ilvl="0">
      <w:start w:val="3"/>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5">
    <w:nsid w:val="0000001A"/>
    <w:multiLevelType w:val="multilevel"/>
    <w:tmpl w:val="60284DFE"/>
    <w:lvl w:ilvl="0">
      <w:start w:val="4"/>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6">
    <w:nsid w:val="0000001B"/>
    <w:multiLevelType w:val="multilevel"/>
    <w:tmpl w:val="3470FF92"/>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4"/>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27">
    <w:nsid w:val="0000001C"/>
    <w:multiLevelType w:val="singleLevel"/>
    <w:tmpl w:val="9850C7B2"/>
    <w:lvl w:ilvl="0">
      <w:start w:val="1"/>
      <w:numFmt w:val="decimal"/>
      <w:lvlText w:val="%1."/>
      <w:lvlJc w:val="left"/>
      <w:pPr>
        <w:tabs>
          <w:tab w:val="num" w:pos="1080"/>
        </w:tabs>
        <w:ind w:left="1080" w:hanging="360"/>
      </w:pPr>
      <w:rPr>
        <w:rFonts w:hint="eastAsia"/>
      </w:rPr>
    </w:lvl>
  </w:abstractNum>
  <w:abstractNum w:abstractNumId="28">
    <w:nsid w:val="0000001D"/>
    <w:multiLevelType w:val="multilevel"/>
    <w:tmpl w:val="510EFF50"/>
    <w:lvl w:ilvl="0">
      <w:start w:val="1"/>
      <w:numFmt w:val="decimal"/>
      <w:pStyle w:val="StyleOutlineLeft"/>
      <w:lvlText w:val="%1."/>
      <w:lvlJc w:val="left"/>
      <w:pPr>
        <w:tabs>
          <w:tab w:val="num" w:pos="720"/>
        </w:tabs>
        <w:ind w:left="720" w:hanging="720"/>
      </w:pPr>
      <w:rPr>
        <w:rFonts w:hint="eastAsia"/>
      </w:rPr>
    </w:lvl>
    <w:lvl w:ilvl="1">
      <w:start w:val="1"/>
      <w:numFmt w:val="upperLetter"/>
      <w:lvlText w:val="%2."/>
      <w:lvlJc w:val="left"/>
      <w:pPr>
        <w:tabs>
          <w:tab w:val="num" w:pos="1440"/>
        </w:tabs>
        <w:ind w:left="1440" w:hanging="720"/>
      </w:pPr>
      <w:rPr>
        <w:rFonts w:ascii="Times New Roman" w:hAnsi="Times New Roman" w:cs="Times New Roman" w:hint="default"/>
        <w:spacing w:val="0"/>
        <w:sz w:val="24"/>
        <w:szCs w:val="24"/>
      </w:rPr>
    </w:lvl>
    <w:lvl w:ilvl="2">
      <w:start w:val="1"/>
      <w:numFmt w:val="decimal"/>
      <w:lvlText w:val="(%3)"/>
      <w:lvlJc w:val="left"/>
      <w:pPr>
        <w:tabs>
          <w:tab w:val="num" w:pos="1080"/>
        </w:tabs>
        <w:ind w:left="2160" w:hanging="720"/>
      </w:pPr>
      <w:rPr>
        <w:rFonts w:ascii="Times New Roman" w:hAnsi="Times New Roman" w:cs="Times New Roman" w:hint="default"/>
        <w:spacing w:val="0"/>
        <w:sz w:val="24"/>
        <w:szCs w:val="24"/>
      </w:rPr>
    </w:lvl>
    <w:lvl w:ilvl="3">
      <w:start w:val="1"/>
      <w:numFmt w:val="lowerLetter"/>
      <w:lvlText w:val="(%4)"/>
      <w:lvlJc w:val="left"/>
      <w:pPr>
        <w:tabs>
          <w:tab w:val="num" w:pos="1440"/>
        </w:tabs>
        <w:ind w:left="2880" w:hanging="720"/>
      </w:pPr>
      <w:rPr>
        <w:rFonts w:hint="eastAsia"/>
      </w:rPr>
    </w:lvl>
    <w:lvl w:ilvl="4">
      <w:start w:val="1"/>
      <w:numFmt w:val="lowerLetter"/>
      <w:lvlText w:val="(%5)"/>
      <w:lvlJc w:val="left"/>
      <w:pPr>
        <w:tabs>
          <w:tab w:val="num" w:pos="1800"/>
        </w:tabs>
        <w:ind w:left="1800" w:hanging="360"/>
      </w:pPr>
      <w:rPr>
        <w:rFonts w:hint="eastAsia"/>
      </w:rPr>
    </w:lvl>
    <w:lvl w:ilvl="5">
      <w:start w:val="1"/>
      <w:numFmt w:val="lowerRoman"/>
      <w:lvlText w:val="(%6)"/>
      <w:lvlJc w:val="left"/>
      <w:pPr>
        <w:tabs>
          <w:tab w:val="num" w:pos="2160"/>
        </w:tabs>
        <w:ind w:left="2160" w:hanging="360"/>
      </w:pPr>
      <w:rPr>
        <w:rFonts w:hint="eastAsia"/>
      </w:rPr>
    </w:lvl>
    <w:lvl w:ilvl="6">
      <w:start w:val="1"/>
      <w:numFmt w:val="decimal"/>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29">
    <w:nsid w:val="341E170F"/>
    <w:multiLevelType w:val="hybridMultilevel"/>
    <w:tmpl w:val="A6442E24"/>
    <w:lvl w:ilvl="0" w:tplc="E064ECC8">
      <w:start w:val="8"/>
      <w:numFmt w:val="decimal"/>
      <w:lvlText w:val="%1."/>
      <w:lvlJc w:val="left"/>
      <w:pPr>
        <w:tabs>
          <w:tab w:val="num" w:pos="1440"/>
        </w:tabs>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9510B0"/>
    <w:multiLevelType w:val="multilevel"/>
    <w:tmpl w:val="FBFEFA68"/>
    <w:lvl w:ilvl="0">
      <w:start w:val="3"/>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31">
    <w:nsid w:val="5E2D1EB0"/>
    <w:multiLevelType w:val="multilevel"/>
    <w:tmpl w:val="8CC25CB4"/>
    <w:lvl w:ilvl="0">
      <w:start w:val="2"/>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abstractNum w:abstractNumId="32">
    <w:nsid w:val="6E4D58B0"/>
    <w:multiLevelType w:val="multilevel"/>
    <w:tmpl w:val="3606CC8E"/>
    <w:lvl w:ilvl="0">
      <w:start w:val="2"/>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upperLetter"/>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lowerLetter"/>
      <w:lvlText w:val="(%4)"/>
      <w:lvlJc w:val="left"/>
      <w:pPr>
        <w:tabs>
          <w:tab w:val="num" w:pos="2880"/>
        </w:tabs>
        <w:ind w:left="2880" w:hanging="720"/>
      </w:pPr>
      <w:rPr>
        <w:rFonts w:hint="eastAsia"/>
      </w:rPr>
    </w:lvl>
    <w:lvl w:ilvl="4">
      <w:start w:val="1"/>
      <w:numFmt w:val="lowerRoman"/>
      <w:lvlText w:val="(%5)"/>
      <w:lvlJc w:val="left"/>
      <w:pPr>
        <w:tabs>
          <w:tab w:val="num" w:pos="360"/>
        </w:tabs>
        <w:ind w:left="2160" w:hanging="720"/>
      </w:pPr>
      <w:rPr>
        <w:rFonts w:hint="eastAsia"/>
      </w:rPr>
    </w:lvl>
    <w:lvl w:ilvl="5">
      <w:start w:val="1"/>
      <w:numFmt w:val="lowerRoman"/>
      <w:lvlText w:val="(%6)"/>
      <w:lvlJc w:val="left"/>
      <w:pPr>
        <w:tabs>
          <w:tab w:val="num" w:pos="720"/>
        </w:tabs>
        <w:ind w:left="720" w:hanging="360"/>
      </w:pPr>
      <w:rPr>
        <w:rFonts w:hint="eastAsia"/>
      </w:rPr>
    </w:lvl>
    <w:lvl w:ilvl="6">
      <w:start w:val="1"/>
      <w:numFmt w:val="decimal"/>
      <w:lvlText w:val="%7."/>
      <w:lvlJc w:val="left"/>
      <w:pPr>
        <w:tabs>
          <w:tab w:val="num" w:pos="1080"/>
        </w:tabs>
        <w:ind w:left="1080" w:hanging="360"/>
      </w:pPr>
      <w:rPr>
        <w:rFonts w:hint="eastAsia"/>
      </w:rPr>
    </w:lvl>
    <w:lvl w:ilvl="7">
      <w:start w:val="1"/>
      <w:numFmt w:val="lowerLetter"/>
      <w:lvlText w:val="%8."/>
      <w:lvlJc w:val="left"/>
      <w:pPr>
        <w:tabs>
          <w:tab w:val="num" w:pos="1440"/>
        </w:tabs>
        <w:ind w:left="1440" w:hanging="360"/>
      </w:pPr>
      <w:rPr>
        <w:rFonts w:hint="eastAsia"/>
      </w:rPr>
    </w:lvl>
    <w:lvl w:ilvl="8">
      <w:start w:val="1"/>
      <w:numFmt w:val="lowerRoman"/>
      <w:lvlText w:val="%9."/>
      <w:lvlJc w:val="left"/>
      <w:pPr>
        <w:tabs>
          <w:tab w:val="num" w:pos="1800"/>
        </w:tabs>
        <w:ind w:left="1800" w:hanging="360"/>
      </w:pPr>
      <w:rPr>
        <w:rFonts w:hint="eastAsia"/>
      </w:rPr>
    </w:lvl>
  </w:abstractNum>
  <w:num w:numId="1">
    <w:abstractNumId w:val="19"/>
  </w:num>
  <w:num w:numId="2">
    <w:abstractNumId w:val="2"/>
  </w:num>
  <w:num w:numId="3">
    <w:abstractNumId w:val="3"/>
  </w:num>
  <w:num w:numId="4">
    <w:abstractNumId w:val="20"/>
  </w:num>
  <w:num w:numId="5">
    <w:abstractNumId w:val="27"/>
  </w:num>
  <w:num w:numId="6">
    <w:abstractNumId w:val="7"/>
  </w:num>
  <w:num w:numId="7">
    <w:abstractNumId w:val="6"/>
  </w:num>
  <w:num w:numId="8">
    <w:abstractNumId w:val="28"/>
  </w:num>
  <w:num w:numId="9">
    <w:abstractNumId w:val="16"/>
  </w:num>
  <w:num w:numId="10">
    <w:abstractNumId w:val="4"/>
  </w:num>
  <w:num w:numId="11">
    <w:abstractNumId w:val="15"/>
  </w:num>
  <w:num w:numId="12">
    <w:abstractNumId w:val="14"/>
  </w:num>
  <w:num w:numId="13">
    <w:abstractNumId w:val="25"/>
  </w:num>
  <w:num w:numId="14">
    <w:abstractNumId w:val="26"/>
  </w:num>
  <w:num w:numId="15">
    <w:abstractNumId w:val="21"/>
  </w:num>
  <w:num w:numId="16">
    <w:abstractNumId w:val="10"/>
  </w:num>
  <w:num w:numId="17">
    <w:abstractNumId w:val="24"/>
  </w:num>
  <w:num w:numId="18">
    <w:abstractNumId w:val="11"/>
  </w:num>
  <w:num w:numId="19">
    <w:abstractNumId w:val="9"/>
  </w:num>
  <w:num w:numId="20">
    <w:abstractNumId w:val="13"/>
  </w:num>
  <w:num w:numId="21">
    <w:abstractNumId w:val="0"/>
  </w:num>
  <w:num w:numId="22">
    <w:abstractNumId w:val="1"/>
  </w:num>
  <w:num w:numId="23">
    <w:abstractNumId w:val="5"/>
  </w:num>
  <w:num w:numId="24">
    <w:abstractNumId w:val="17"/>
  </w:num>
  <w:num w:numId="25">
    <w:abstractNumId w:val="22"/>
  </w:num>
  <w:num w:numId="26">
    <w:abstractNumId w:val="23"/>
  </w:num>
  <w:num w:numId="27">
    <w:abstractNumId w:val="12"/>
  </w:num>
  <w:num w:numId="28">
    <w:abstractNumId w:val="8"/>
  </w:num>
  <w:num w:numId="29">
    <w:abstractNumId w:val="18"/>
  </w:num>
  <w:num w:numId="30">
    <w:abstractNumId w:val="30"/>
  </w:num>
  <w:num w:numId="31">
    <w:abstractNumId w:val="31"/>
  </w:num>
  <w:num w:numId="32">
    <w:abstractNumId w:val="32"/>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59"/>
    <w:rsid w:val="00014590"/>
    <w:rsid w:val="00026BAE"/>
    <w:rsid w:val="0004555C"/>
    <w:rsid w:val="0004717E"/>
    <w:rsid w:val="0005703D"/>
    <w:rsid w:val="000629B5"/>
    <w:rsid w:val="00064B9B"/>
    <w:rsid w:val="000731A3"/>
    <w:rsid w:val="00077EEB"/>
    <w:rsid w:val="000A4384"/>
    <w:rsid w:val="000B4220"/>
    <w:rsid w:val="000B483F"/>
    <w:rsid w:val="000D263C"/>
    <w:rsid w:val="00107B85"/>
    <w:rsid w:val="001111D1"/>
    <w:rsid w:val="0012035B"/>
    <w:rsid w:val="0013521D"/>
    <w:rsid w:val="0013548F"/>
    <w:rsid w:val="00146BE1"/>
    <w:rsid w:val="00150842"/>
    <w:rsid w:val="00172698"/>
    <w:rsid w:val="00191903"/>
    <w:rsid w:val="001B335C"/>
    <w:rsid w:val="001B51CF"/>
    <w:rsid w:val="001C484B"/>
    <w:rsid w:val="001C5A0F"/>
    <w:rsid w:val="001E6CFA"/>
    <w:rsid w:val="002100CF"/>
    <w:rsid w:val="00212681"/>
    <w:rsid w:val="00250269"/>
    <w:rsid w:val="00251AD9"/>
    <w:rsid w:val="00271262"/>
    <w:rsid w:val="00287239"/>
    <w:rsid w:val="002D0A17"/>
    <w:rsid w:val="002D1542"/>
    <w:rsid w:val="00301A93"/>
    <w:rsid w:val="00353300"/>
    <w:rsid w:val="00362A72"/>
    <w:rsid w:val="0037204B"/>
    <w:rsid w:val="0037272A"/>
    <w:rsid w:val="00377F42"/>
    <w:rsid w:val="00393612"/>
    <w:rsid w:val="00395152"/>
    <w:rsid w:val="003A2736"/>
    <w:rsid w:val="003B1A9E"/>
    <w:rsid w:val="003B2D13"/>
    <w:rsid w:val="003E303F"/>
    <w:rsid w:val="003E5435"/>
    <w:rsid w:val="003E65E8"/>
    <w:rsid w:val="004200B3"/>
    <w:rsid w:val="00432B5E"/>
    <w:rsid w:val="004456C9"/>
    <w:rsid w:val="00447A9F"/>
    <w:rsid w:val="00454CB9"/>
    <w:rsid w:val="00457CDB"/>
    <w:rsid w:val="00480E0D"/>
    <w:rsid w:val="00490CA8"/>
    <w:rsid w:val="004C2F09"/>
    <w:rsid w:val="004E2075"/>
    <w:rsid w:val="004E641F"/>
    <w:rsid w:val="004E7BCC"/>
    <w:rsid w:val="00512021"/>
    <w:rsid w:val="005171BF"/>
    <w:rsid w:val="00526460"/>
    <w:rsid w:val="0052692E"/>
    <w:rsid w:val="0055490F"/>
    <w:rsid w:val="00554C59"/>
    <w:rsid w:val="005663A0"/>
    <w:rsid w:val="00575F5A"/>
    <w:rsid w:val="0058340F"/>
    <w:rsid w:val="00585053"/>
    <w:rsid w:val="005A677E"/>
    <w:rsid w:val="005B098C"/>
    <w:rsid w:val="005C1DDC"/>
    <w:rsid w:val="005E2AC9"/>
    <w:rsid w:val="005E3FA2"/>
    <w:rsid w:val="005E6905"/>
    <w:rsid w:val="00606592"/>
    <w:rsid w:val="00621588"/>
    <w:rsid w:val="006244C3"/>
    <w:rsid w:val="00646236"/>
    <w:rsid w:val="00657E56"/>
    <w:rsid w:val="00665001"/>
    <w:rsid w:val="00682B4D"/>
    <w:rsid w:val="00683B63"/>
    <w:rsid w:val="00697536"/>
    <w:rsid w:val="006C470B"/>
    <w:rsid w:val="006C4EEC"/>
    <w:rsid w:val="006D1584"/>
    <w:rsid w:val="006F4FA7"/>
    <w:rsid w:val="006F633D"/>
    <w:rsid w:val="007020DD"/>
    <w:rsid w:val="00727056"/>
    <w:rsid w:val="0073257D"/>
    <w:rsid w:val="0073611B"/>
    <w:rsid w:val="007378E0"/>
    <w:rsid w:val="007379AE"/>
    <w:rsid w:val="00751AEE"/>
    <w:rsid w:val="007741BF"/>
    <w:rsid w:val="00774E23"/>
    <w:rsid w:val="00783B31"/>
    <w:rsid w:val="007903D3"/>
    <w:rsid w:val="007D6869"/>
    <w:rsid w:val="007F2CF9"/>
    <w:rsid w:val="00811967"/>
    <w:rsid w:val="00832A88"/>
    <w:rsid w:val="00841D31"/>
    <w:rsid w:val="00851906"/>
    <w:rsid w:val="008E13CA"/>
    <w:rsid w:val="008E6E24"/>
    <w:rsid w:val="0090453E"/>
    <w:rsid w:val="00904D27"/>
    <w:rsid w:val="00960FFB"/>
    <w:rsid w:val="00975107"/>
    <w:rsid w:val="00980027"/>
    <w:rsid w:val="009B680A"/>
    <w:rsid w:val="009B6B30"/>
    <w:rsid w:val="009D1A1F"/>
    <w:rsid w:val="009E2C2A"/>
    <w:rsid w:val="00A07D90"/>
    <w:rsid w:val="00A1112E"/>
    <w:rsid w:val="00A3569A"/>
    <w:rsid w:val="00A43401"/>
    <w:rsid w:val="00A51D78"/>
    <w:rsid w:val="00A5679B"/>
    <w:rsid w:val="00A81590"/>
    <w:rsid w:val="00A92F09"/>
    <w:rsid w:val="00A9383F"/>
    <w:rsid w:val="00AA0CBF"/>
    <w:rsid w:val="00AB4425"/>
    <w:rsid w:val="00AE5449"/>
    <w:rsid w:val="00B012AE"/>
    <w:rsid w:val="00B02873"/>
    <w:rsid w:val="00B105F7"/>
    <w:rsid w:val="00B21BE7"/>
    <w:rsid w:val="00B2291A"/>
    <w:rsid w:val="00B2630F"/>
    <w:rsid w:val="00B3471F"/>
    <w:rsid w:val="00B40EFA"/>
    <w:rsid w:val="00B54520"/>
    <w:rsid w:val="00B57191"/>
    <w:rsid w:val="00B62081"/>
    <w:rsid w:val="00B62A67"/>
    <w:rsid w:val="00B9403E"/>
    <w:rsid w:val="00BB3863"/>
    <w:rsid w:val="00BC630D"/>
    <w:rsid w:val="00BD4A1E"/>
    <w:rsid w:val="00C01927"/>
    <w:rsid w:val="00C03A83"/>
    <w:rsid w:val="00C07E2B"/>
    <w:rsid w:val="00C13BEC"/>
    <w:rsid w:val="00C147F1"/>
    <w:rsid w:val="00C37574"/>
    <w:rsid w:val="00C375AB"/>
    <w:rsid w:val="00C37F94"/>
    <w:rsid w:val="00C64EE5"/>
    <w:rsid w:val="00C65248"/>
    <w:rsid w:val="00CF6511"/>
    <w:rsid w:val="00D36F54"/>
    <w:rsid w:val="00D5745E"/>
    <w:rsid w:val="00D75D06"/>
    <w:rsid w:val="00DE063D"/>
    <w:rsid w:val="00DE7B49"/>
    <w:rsid w:val="00DF499D"/>
    <w:rsid w:val="00DF79DD"/>
    <w:rsid w:val="00E6501F"/>
    <w:rsid w:val="00E6741E"/>
    <w:rsid w:val="00E746D0"/>
    <w:rsid w:val="00E82B03"/>
    <w:rsid w:val="00EB3941"/>
    <w:rsid w:val="00EC2B10"/>
    <w:rsid w:val="00EC5C02"/>
    <w:rsid w:val="00EC5CBD"/>
    <w:rsid w:val="00F01DA5"/>
    <w:rsid w:val="00F0595F"/>
    <w:rsid w:val="00F1075D"/>
    <w:rsid w:val="00F115A0"/>
    <w:rsid w:val="00F1554D"/>
    <w:rsid w:val="00F31612"/>
    <w:rsid w:val="00F417BA"/>
    <w:rsid w:val="00F97A4E"/>
    <w:rsid w:val="00FB0174"/>
    <w:rsid w:val="00FB0DCF"/>
    <w:rsid w:val="00FC30A5"/>
    <w:rsid w:val="00FD3F74"/>
    <w:rsid w:val="00FE0AE2"/>
    <w:rsid w:val="00FF4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pPr>
    <w:rPr>
      <w:sz w:val="24"/>
      <w:szCs w:val="24"/>
    </w:rPr>
  </w:style>
  <w:style w:type="paragraph" w:styleId="Heading1">
    <w:name w:val="heading 1"/>
    <w:basedOn w:val="Normal"/>
    <w:next w:val="Normal"/>
    <w:qFormat/>
    <w:pPr>
      <w:keepNext/>
      <w:outlineLvl w:val="0"/>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paragraph" w:styleId="Title">
    <w:name w:val="Title"/>
    <w:basedOn w:val="Normal"/>
    <w:qFormat/>
    <w:pPr>
      <w:jc w:val="center"/>
    </w:pPr>
    <w:rPr>
      <w:b/>
      <w:bCs/>
      <w:sz w:val="28"/>
      <w:szCs w:val="28"/>
    </w:rPr>
  </w:style>
  <w:style w:type="paragraph" w:styleId="BodyTextIndent2">
    <w:name w:val="Body Text Indent 2"/>
    <w:basedOn w:val="Normal"/>
    <w:pPr>
      <w:ind w:firstLine="720"/>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Outline">
    <w:name w:val="Outline"/>
    <w:basedOn w:val="Normal"/>
    <w:autoRedefine/>
    <w:pPr>
      <w:tabs>
        <w:tab w:val="num" w:pos="1440"/>
      </w:tabs>
      <w:spacing w:after="240"/>
      <w:ind w:left="1440" w:hanging="360"/>
      <w:jc w:val="both"/>
    </w:pPr>
  </w:style>
  <w:style w:type="paragraph" w:customStyle="1" w:styleId="StyleOutlineLeft">
    <w:name w:val="Style Outline + Left"/>
    <w:basedOn w:val="Outline"/>
    <w:pPr>
      <w:numPr>
        <w:numId w:val="8"/>
      </w:numPr>
      <w:jc w:val="left"/>
    </w:pPr>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character" w:customStyle="1" w:styleId="DocID">
    <w:name w:val="DocID"/>
    <w:basedOn w:val="DefaultParagraphFont"/>
    <w:rPr>
      <w:rFonts w:ascii="Times New Roman" w:hAnsi="Times New Roman" w:cs="Times New Roman"/>
      <w:spacing w:val="0"/>
      <w:sz w:val="24"/>
      <w:szCs w:val="24"/>
    </w:rPr>
  </w:style>
  <w:style w:type="paragraph" w:customStyle="1" w:styleId="DeltaViewTableHeading">
    <w:name w:val="DeltaView Table Heading"/>
    <w:basedOn w:val="Normal"/>
    <w:pPr>
      <w:spacing w:after="120"/>
    </w:pPr>
    <w:rPr>
      <w:rFonts w:ascii="Arial" w:hAnsi="Arial" w:cs="Arial"/>
      <w:b/>
      <w:bCs/>
    </w:rPr>
  </w:style>
  <w:style w:type="paragraph" w:customStyle="1" w:styleId="DeltaViewTableBody">
    <w:name w:val="DeltaView Table Body"/>
    <w:basedOn w:val="Normal"/>
    <w:rPr>
      <w:rFonts w:ascii="Arial" w:hAnsi="Arial" w:cs="Arial"/>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rPr>
  </w:style>
  <w:style w:type="character" w:styleId="CommentReference">
    <w:name w:val="annotation reference"/>
    <w:basedOn w:val="DefaultParagraphFont"/>
    <w:semiHidden/>
    <w:rPr>
      <w:spacing w:val="0"/>
      <w:sz w:val="16"/>
      <w:szCs w:val="16"/>
    </w:rPr>
  </w:style>
  <w:style w:type="paragraph" w:styleId="BodyText">
    <w:name w:val="Body Text"/>
    <w:basedOn w:val="Normal"/>
    <w:rPr>
      <w:sz w:val="18"/>
      <w:szCs w:val="18"/>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C000"/>
      <w:spacing w:val="0"/>
    </w:rPr>
  </w:style>
  <w:style w:type="character" w:customStyle="1" w:styleId="DeltaViewMoveDestination">
    <w:name w:val="DeltaView Move Destination"/>
    <w:rPr>
      <w:color w:val="00C000"/>
      <w:spacing w:val="0"/>
      <w:u w:val="double"/>
    </w:rPr>
  </w:style>
  <w:style w:type="paragraph" w:styleId="CommentText">
    <w:name w:val="annotation text"/>
    <w:basedOn w:val="Normal"/>
    <w:semiHidden/>
    <w:rPr>
      <w:sz w:val="20"/>
      <w:szCs w:val="20"/>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paragraph" w:styleId="DocumentMap">
    <w:name w:val="Document Map"/>
    <w:basedOn w:val="Normal"/>
    <w:semiHidden/>
    <w:pPr>
      <w:shd w:val="clear" w:color="auto" w:fill="000080"/>
    </w:pPr>
    <w:rPr>
      <w:rFonts w:ascii="Tahoma" w:hAnsi="Tahoma" w:cs="Tahoma"/>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basedOn w:val="DefaultParagraphFo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character" w:customStyle="1" w:styleId="FooterChar">
    <w:name w:val="Footer Char"/>
    <w:basedOn w:val="DefaultParagraphFont"/>
    <w:link w:val="Footer"/>
    <w:uiPriority w:val="99"/>
    <w:rsid w:val="007903D3"/>
    <w:rPr>
      <w:sz w:val="24"/>
      <w:szCs w:val="24"/>
    </w:rPr>
  </w:style>
  <w:style w:type="character" w:styleId="Hyperlink">
    <w:name w:val="Hyperlink"/>
    <w:basedOn w:val="DefaultParagraphFont"/>
    <w:rsid w:val="00FE0A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pPr>
    <w:rPr>
      <w:sz w:val="24"/>
      <w:szCs w:val="24"/>
    </w:rPr>
  </w:style>
  <w:style w:type="paragraph" w:styleId="Heading1">
    <w:name w:val="heading 1"/>
    <w:basedOn w:val="Normal"/>
    <w:next w:val="Normal"/>
    <w:qFormat/>
    <w:pPr>
      <w:keepNext/>
      <w:outlineLvl w:val="0"/>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paragraph" w:styleId="Title">
    <w:name w:val="Title"/>
    <w:basedOn w:val="Normal"/>
    <w:qFormat/>
    <w:pPr>
      <w:jc w:val="center"/>
    </w:pPr>
    <w:rPr>
      <w:b/>
      <w:bCs/>
      <w:sz w:val="28"/>
      <w:szCs w:val="28"/>
    </w:rPr>
  </w:style>
  <w:style w:type="paragraph" w:styleId="BodyTextIndent2">
    <w:name w:val="Body Text Indent 2"/>
    <w:basedOn w:val="Normal"/>
    <w:pPr>
      <w:ind w:firstLine="720"/>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Outline">
    <w:name w:val="Outline"/>
    <w:basedOn w:val="Normal"/>
    <w:autoRedefine/>
    <w:pPr>
      <w:tabs>
        <w:tab w:val="num" w:pos="1440"/>
      </w:tabs>
      <w:spacing w:after="240"/>
      <w:ind w:left="1440" w:hanging="360"/>
      <w:jc w:val="both"/>
    </w:pPr>
  </w:style>
  <w:style w:type="paragraph" w:customStyle="1" w:styleId="StyleOutlineLeft">
    <w:name w:val="Style Outline + Left"/>
    <w:basedOn w:val="Outline"/>
    <w:pPr>
      <w:numPr>
        <w:numId w:val="8"/>
      </w:numPr>
      <w:jc w:val="left"/>
    </w:pPr>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Tahoma"/>
      <w:sz w:val="16"/>
      <w:szCs w:val="16"/>
    </w:rPr>
  </w:style>
  <w:style w:type="character" w:customStyle="1" w:styleId="DocID">
    <w:name w:val="DocID"/>
    <w:basedOn w:val="DefaultParagraphFont"/>
    <w:rPr>
      <w:rFonts w:ascii="Times New Roman" w:hAnsi="Times New Roman" w:cs="Times New Roman"/>
      <w:spacing w:val="0"/>
      <w:sz w:val="24"/>
      <w:szCs w:val="24"/>
    </w:rPr>
  </w:style>
  <w:style w:type="paragraph" w:customStyle="1" w:styleId="DeltaViewTableHeading">
    <w:name w:val="DeltaView Table Heading"/>
    <w:basedOn w:val="Normal"/>
    <w:pPr>
      <w:spacing w:after="120"/>
    </w:pPr>
    <w:rPr>
      <w:rFonts w:ascii="Arial" w:hAnsi="Arial" w:cs="Arial"/>
      <w:b/>
      <w:bCs/>
    </w:rPr>
  </w:style>
  <w:style w:type="paragraph" w:customStyle="1" w:styleId="DeltaViewTableBody">
    <w:name w:val="DeltaView Table Body"/>
    <w:basedOn w:val="Normal"/>
    <w:rPr>
      <w:rFonts w:ascii="Arial" w:hAnsi="Arial" w:cs="Arial"/>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rPr>
  </w:style>
  <w:style w:type="character" w:styleId="CommentReference">
    <w:name w:val="annotation reference"/>
    <w:basedOn w:val="DefaultParagraphFont"/>
    <w:semiHidden/>
    <w:rPr>
      <w:spacing w:val="0"/>
      <w:sz w:val="16"/>
      <w:szCs w:val="16"/>
    </w:rPr>
  </w:style>
  <w:style w:type="paragraph" w:styleId="BodyText">
    <w:name w:val="Body Text"/>
    <w:basedOn w:val="Normal"/>
    <w:rPr>
      <w:sz w:val="18"/>
      <w:szCs w:val="18"/>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C000"/>
      <w:spacing w:val="0"/>
    </w:rPr>
  </w:style>
  <w:style w:type="character" w:customStyle="1" w:styleId="DeltaViewMoveDestination">
    <w:name w:val="DeltaView Move Destination"/>
    <w:rPr>
      <w:color w:val="00C000"/>
      <w:spacing w:val="0"/>
      <w:u w:val="double"/>
    </w:rPr>
  </w:style>
  <w:style w:type="paragraph" w:styleId="CommentText">
    <w:name w:val="annotation text"/>
    <w:basedOn w:val="Normal"/>
    <w:semiHidden/>
    <w:rPr>
      <w:sz w:val="20"/>
      <w:szCs w:val="20"/>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paragraph" w:styleId="DocumentMap">
    <w:name w:val="Document Map"/>
    <w:basedOn w:val="Normal"/>
    <w:semiHidden/>
    <w:pPr>
      <w:shd w:val="clear" w:color="auto" w:fill="000080"/>
    </w:pPr>
    <w:rPr>
      <w:rFonts w:ascii="Tahoma" w:hAnsi="Tahoma" w:cs="Tahoma"/>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basedOn w:val="DefaultParagraphFo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character" w:customStyle="1" w:styleId="FooterChar">
    <w:name w:val="Footer Char"/>
    <w:basedOn w:val="DefaultParagraphFont"/>
    <w:link w:val="Footer"/>
    <w:uiPriority w:val="99"/>
    <w:rsid w:val="007903D3"/>
    <w:rPr>
      <w:sz w:val="24"/>
      <w:szCs w:val="24"/>
    </w:rPr>
  </w:style>
  <w:style w:type="character" w:styleId="Hyperlink">
    <w:name w:val="Hyperlink"/>
    <w:basedOn w:val="DefaultParagraphFont"/>
    <w:rsid w:val="00FE0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92339">
      <w:bodyDiv w:val="1"/>
      <w:marLeft w:val="0"/>
      <w:marRight w:val="0"/>
      <w:marTop w:val="0"/>
      <w:marBottom w:val="0"/>
      <w:divBdr>
        <w:top w:val="none" w:sz="0" w:space="0" w:color="auto"/>
        <w:left w:val="none" w:sz="0" w:space="0" w:color="auto"/>
        <w:bottom w:val="none" w:sz="0" w:space="0" w:color="auto"/>
        <w:right w:val="none" w:sz="0" w:space="0" w:color="auto"/>
      </w:divBdr>
    </w:div>
    <w:div w:id="181940785">
      <w:bodyDiv w:val="1"/>
      <w:marLeft w:val="0"/>
      <w:marRight w:val="0"/>
      <w:marTop w:val="0"/>
      <w:marBottom w:val="0"/>
      <w:divBdr>
        <w:top w:val="none" w:sz="0" w:space="0" w:color="auto"/>
        <w:left w:val="none" w:sz="0" w:space="0" w:color="auto"/>
        <w:bottom w:val="none" w:sz="0" w:space="0" w:color="auto"/>
        <w:right w:val="none" w:sz="0" w:space="0" w:color="auto"/>
      </w:divBdr>
    </w:div>
    <w:div w:id="237591304">
      <w:bodyDiv w:val="1"/>
      <w:marLeft w:val="0"/>
      <w:marRight w:val="0"/>
      <w:marTop w:val="0"/>
      <w:marBottom w:val="0"/>
      <w:divBdr>
        <w:top w:val="none" w:sz="0" w:space="0" w:color="auto"/>
        <w:left w:val="none" w:sz="0" w:space="0" w:color="auto"/>
        <w:bottom w:val="none" w:sz="0" w:space="0" w:color="auto"/>
        <w:right w:val="none" w:sz="0" w:space="0" w:color="auto"/>
      </w:divBdr>
    </w:div>
    <w:div w:id="312831143">
      <w:bodyDiv w:val="1"/>
      <w:marLeft w:val="0"/>
      <w:marRight w:val="0"/>
      <w:marTop w:val="0"/>
      <w:marBottom w:val="0"/>
      <w:divBdr>
        <w:top w:val="none" w:sz="0" w:space="0" w:color="auto"/>
        <w:left w:val="none" w:sz="0" w:space="0" w:color="auto"/>
        <w:bottom w:val="none" w:sz="0" w:space="0" w:color="auto"/>
        <w:right w:val="none" w:sz="0" w:space="0" w:color="auto"/>
      </w:divBdr>
    </w:div>
    <w:div w:id="491529140">
      <w:bodyDiv w:val="1"/>
      <w:marLeft w:val="0"/>
      <w:marRight w:val="0"/>
      <w:marTop w:val="0"/>
      <w:marBottom w:val="0"/>
      <w:divBdr>
        <w:top w:val="none" w:sz="0" w:space="0" w:color="auto"/>
        <w:left w:val="none" w:sz="0" w:space="0" w:color="auto"/>
        <w:bottom w:val="none" w:sz="0" w:space="0" w:color="auto"/>
        <w:right w:val="none" w:sz="0" w:space="0" w:color="auto"/>
      </w:divBdr>
    </w:div>
    <w:div w:id="654649587">
      <w:bodyDiv w:val="1"/>
      <w:marLeft w:val="0"/>
      <w:marRight w:val="0"/>
      <w:marTop w:val="0"/>
      <w:marBottom w:val="0"/>
      <w:divBdr>
        <w:top w:val="none" w:sz="0" w:space="0" w:color="auto"/>
        <w:left w:val="none" w:sz="0" w:space="0" w:color="auto"/>
        <w:bottom w:val="none" w:sz="0" w:space="0" w:color="auto"/>
        <w:right w:val="none" w:sz="0" w:space="0" w:color="auto"/>
      </w:divBdr>
    </w:div>
    <w:div w:id="904685228">
      <w:bodyDiv w:val="1"/>
      <w:marLeft w:val="0"/>
      <w:marRight w:val="0"/>
      <w:marTop w:val="0"/>
      <w:marBottom w:val="0"/>
      <w:divBdr>
        <w:top w:val="none" w:sz="0" w:space="0" w:color="auto"/>
        <w:left w:val="none" w:sz="0" w:space="0" w:color="auto"/>
        <w:bottom w:val="none" w:sz="0" w:space="0" w:color="auto"/>
        <w:right w:val="none" w:sz="0" w:space="0" w:color="auto"/>
      </w:divBdr>
    </w:div>
    <w:div w:id="1002664525">
      <w:bodyDiv w:val="1"/>
      <w:marLeft w:val="0"/>
      <w:marRight w:val="0"/>
      <w:marTop w:val="0"/>
      <w:marBottom w:val="0"/>
      <w:divBdr>
        <w:top w:val="none" w:sz="0" w:space="0" w:color="auto"/>
        <w:left w:val="none" w:sz="0" w:space="0" w:color="auto"/>
        <w:bottom w:val="none" w:sz="0" w:space="0" w:color="auto"/>
        <w:right w:val="none" w:sz="0" w:space="0" w:color="auto"/>
      </w:divBdr>
    </w:div>
    <w:div w:id="1035235419">
      <w:bodyDiv w:val="1"/>
      <w:marLeft w:val="0"/>
      <w:marRight w:val="0"/>
      <w:marTop w:val="0"/>
      <w:marBottom w:val="0"/>
      <w:divBdr>
        <w:top w:val="none" w:sz="0" w:space="0" w:color="auto"/>
        <w:left w:val="none" w:sz="0" w:space="0" w:color="auto"/>
        <w:bottom w:val="none" w:sz="0" w:space="0" w:color="auto"/>
        <w:right w:val="none" w:sz="0" w:space="0" w:color="auto"/>
      </w:divBdr>
    </w:div>
    <w:div w:id="1226406859">
      <w:bodyDiv w:val="1"/>
      <w:marLeft w:val="0"/>
      <w:marRight w:val="0"/>
      <w:marTop w:val="0"/>
      <w:marBottom w:val="0"/>
      <w:divBdr>
        <w:top w:val="none" w:sz="0" w:space="0" w:color="auto"/>
        <w:left w:val="none" w:sz="0" w:space="0" w:color="auto"/>
        <w:bottom w:val="none" w:sz="0" w:space="0" w:color="auto"/>
        <w:right w:val="none" w:sz="0" w:space="0" w:color="auto"/>
      </w:divBdr>
    </w:div>
    <w:div w:id="1377461153">
      <w:bodyDiv w:val="1"/>
      <w:marLeft w:val="0"/>
      <w:marRight w:val="0"/>
      <w:marTop w:val="0"/>
      <w:marBottom w:val="0"/>
      <w:divBdr>
        <w:top w:val="none" w:sz="0" w:space="0" w:color="auto"/>
        <w:left w:val="none" w:sz="0" w:space="0" w:color="auto"/>
        <w:bottom w:val="none" w:sz="0" w:space="0" w:color="auto"/>
        <w:right w:val="none" w:sz="0" w:space="0" w:color="auto"/>
      </w:divBdr>
    </w:div>
    <w:div w:id="1395810784">
      <w:bodyDiv w:val="1"/>
      <w:marLeft w:val="0"/>
      <w:marRight w:val="0"/>
      <w:marTop w:val="0"/>
      <w:marBottom w:val="0"/>
      <w:divBdr>
        <w:top w:val="none" w:sz="0" w:space="0" w:color="auto"/>
        <w:left w:val="none" w:sz="0" w:space="0" w:color="auto"/>
        <w:bottom w:val="none" w:sz="0" w:space="0" w:color="auto"/>
        <w:right w:val="none" w:sz="0" w:space="0" w:color="auto"/>
      </w:divBdr>
    </w:div>
    <w:div w:id="1436899753">
      <w:bodyDiv w:val="1"/>
      <w:marLeft w:val="0"/>
      <w:marRight w:val="0"/>
      <w:marTop w:val="0"/>
      <w:marBottom w:val="0"/>
      <w:divBdr>
        <w:top w:val="none" w:sz="0" w:space="0" w:color="auto"/>
        <w:left w:val="none" w:sz="0" w:space="0" w:color="auto"/>
        <w:bottom w:val="none" w:sz="0" w:space="0" w:color="auto"/>
        <w:right w:val="none" w:sz="0" w:space="0" w:color="auto"/>
      </w:divBdr>
    </w:div>
    <w:div w:id="1460957051">
      <w:bodyDiv w:val="1"/>
      <w:marLeft w:val="0"/>
      <w:marRight w:val="0"/>
      <w:marTop w:val="0"/>
      <w:marBottom w:val="0"/>
      <w:divBdr>
        <w:top w:val="none" w:sz="0" w:space="0" w:color="auto"/>
        <w:left w:val="none" w:sz="0" w:space="0" w:color="auto"/>
        <w:bottom w:val="none" w:sz="0" w:space="0" w:color="auto"/>
        <w:right w:val="none" w:sz="0" w:space="0" w:color="auto"/>
      </w:divBdr>
    </w:div>
    <w:div w:id="1557815315">
      <w:bodyDiv w:val="1"/>
      <w:marLeft w:val="0"/>
      <w:marRight w:val="0"/>
      <w:marTop w:val="0"/>
      <w:marBottom w:val="0"/>
      <w:divBdr>
        <w:top w:val="none" w:sz="0" w:space="0" w:color="auto"/>
        <w:left w:val="none" w:sz="0" w:space="0" w:color="auto"/>
        <w:bottom w:val="none" w:sz="0" w:space="0" w:color="auto"/>
        <w:right w:val="none" w:sz="0" w:space="0" w:color="auto"/>
      </w:divBdr>
    </w:div>
    <w:div w:id="1622150212">
      <w:bodyDiv w:val="1"/>
      <w:marLeft w:val="0"/>
      <w:marRight w:val="0"/>
      <w:marTop w:val="0"/>
      <w:marBottom w:val="0"/>
      <w:divBdr>
        <w:top w:val="none" w:sz="0" w:space="0" w:color="auto"/>
        <w:left w:val="none" w:sz="0" w:space="0" w:color="auto"/>
        <w:bottom w:val="none" w:sz="0" w:space="0" w:color="auto"/>
        <w:right w:val="none" w:sz="0" w:space="0" w:color="auto"/>
      </w:divBdr>
    </w:div>
    <w:div w:id="1658729184">
      <w:bodyDiv w:val="1"/>
      <w:marLeft w:val="0"/>
      <w:marRight w:val="0"/>
      <w:marTop w:val="0"/>
      <w:marBottom w:val="0"/>
      <w:divBdr>
        <w:top w:val="none" w:sz="0" w:space="0" w:color="auto"/>
        <w:left w:val="none" w:sz="0" w:space="0" w:color="auto"/>
        <w:bottom w:val="none" w:sz="0" w:space="0" w:color="auto"/>
        <w:right w:val="none" w:sz="0" w:space="0" w:color="auto"/>
      </w:divBdr>
    </w:div>
    <w:div w:id="1693073389">
      <w:bodyDiv w:val="1"/>
      <w:marLeft w:val="0"/>
      <w:marRight w:val="0"/>
      <w:marTop w:val="0"/>
      <w:marBottom w:val="0"/>
      <w:divBdr>
        <w:top w:val="none" w:sz="0" w:space="0" w:color="auto"/>
        <w:left w:val="none" w:sz="0" w:space="0" w:color="auto"/>
        <w:bottom w:val="none" w:sz="0" w:space="0" w:color="auto"/>
        <w:right w:val="none" w:sz="0" w:space="0" w:color="auto"/>
      </w:divBdr>
    </w:div>
    <w:div w:id="1704331923">
      <w:bodyDiv w:val="1"/>
      <w:marLeft w:val="0"/>
      <w:marRight w:val="0"/>
      <w:marTop w:val="0"/>
      <w:marBottom w:val="0"/>
      <w:divBdr>
        <w:top w:val="none" w:sz="0" w:space="0" w:color="auto"/>
        <w:left w:val="none" w:sz="0" w:space="0" w:color="auto"/>
        <w:bottom w:val="none" w:sz="0" w:space="0" w:color="auto"/>
        <w:right w:val="none" w:sz="0" w:space="0" w:color="auto"/>
      </w:divBdr>
    </w:div>
    <w:div w:id="1708876066">
      <w:bodyDiv w:val="1"/>
      <w:marLeft w:val="0"/>
      <w:marRight w:val="0"/>
      <w:marTop w:val="0"/>
      <w:marBottom w:val="0"/>
      <w:divBdr>
        <w:top w:val="none" w:sz="0" w:space="0" w:color="auto"/>
        <w:left w:val="none" w:sz="0" w:space="0" w:color="auto"/>
        <w:bottom w:val="none" w:sz="0" w:space="0" w:color="auto"/>
        <w:right w:val="none" w:sz="0" w:space="0" w:color="auto"/>
      </w:divBdr>
    </w:div>
    <w:div w:id="1757049814">
      <w:bodyDiv w:val="1"/>
      <w:marLeft w:val="0"/>
      <w:marRight w:val="0"/>
      <w:marTop w:val="0"/>
      <w:marBottom w:val="0"/>
      <w:divBdr>
        <w:top w:val="none" w:sz="0" w:space="0" w:color="auto"/>
        <w:left w:val="none" w:sz="0" w:space="0" w:color="auto"/>
        <w:bottom w:val="none" w:sz="0" w:space="0" w:color="auto"/>
        <w:right w:val="none" w:sz="0" w:space="0" w:color="auto"/>
      </w:divBdr>
    </w:div>
    <w:div w:id="1880390083">
      <w:bodyDiv w:val="1"/>
      <w:marLeft w:val="0"/>
      <w:marRight w:val="0"/>
      <w:marTop w:val="0"/>
      <w:marBottom w:val="0"/>
      <w:divBdr>
        <w:top w:val="none" w:sz="0" w:space="0" w:color="auto"/>
        <w:left w:val="none" w:sz="0" w:space="0" w:color="auto"/>
        <w:bottom w:val="none" w:sz="0" w:space="0" w:color="auto"/>
        <w:right w:val="none" w:sz="0" w:space="0" w:color="auto"/>
      </w:divBdr>
    </w:div>
    <w:div w:id="1972245243">
      <w:bodyDiv w:val="1"/>
      <w:marLeft w:val="0"/>
      <w:marRight w:val="0"/>
      <w:marTop w:val="0"/>
      <w:marBottom w:val="0"/>
      <w:divBdr>
        <w:top w:val="none" w:sz="0" w:space="0" w:color="auto"/>
        <w:left w:val="none" w:sz="0" w:space="0" w:color="auto"/>
        <w:bottom w:val="none" w:sz="0" w:space="0" w:color="auto"/>
        <w:right w:val="none" w:sz="0" w:space="0" w:color="auto"/>
      </w:divBdr>
    </w:div>
    <w:div w:id="2005087837">
      <w:bodyDiv w:val="1"/>
      <w:marLeft w:val="0"/>
      <w:marRight w:val="0"/>
      <w:marTop w:val="0"/>
      <w:marBottom w:val="0"/>
      <w:divBdr>
        <w:top w:val="none" w:sz="0" w:space="0" w:color="auto"/>
        <w:left w:val="none" w:sz="0" w:space="0" w:color="auto"/>
        <w:bottom w:val="none" w:sz="0" w:space="0" w:color="auto"/>
        <w:right w:val="none" w:sz="0" w:space="0" w:color="auto"/>
      </w:divBdr>
    </w:div>
    <w:div w:id="2007634156">
      <w:bodyDiv w:val="1"/>
      <w:marLeft w:val="0"/>
      <w:marRight w:val="0"/>
      <w:marTop w:val="0"/>
      <w:marBottom w:val="0"/>
      <w:divBdr>
        <w:top w:val="none" w:sz="0" w:space="0" w:color="auto"/>
        <w:left w:val="none" w:sz="0" w:space="0" w:color="auto"/>
        <w:bottom w:val="none" w:sz="0" w:space="0" w:color="auto"/>
        <w:right w:val="none" w:sz="0" w:space="0" w:color="auto"/>
      </w:divBdr>
    </w:div>
    <w:div w:id="212063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01EA8-E632-4828-B17B-BB5442DE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1378</Words>
  <Characters>7176</Characters>
  <Application>Microsoft Office Word</Application>
  <DocSecurity>0</DocSecurity>
  <PresentationFormat/>
  <Lines>265</Lines>
  <Paragraphs>127</Paragraphs>
  <ScaleCrop>false</ScaleCrop>
  <HeadingPairs>
    <vt:vector size="2" baseType="variant">
      <vt:variant>
        <vt:lpstr>Title</vt:lpstr>
      </vt:variant>
      <vt:variant>
        <vt:i4>1</vt:i4>
      </vt:variant>
    </vt:vector>
  </HeadingPairs>
  <TitlesOfParts>
    <vt:vector size="1" baseType="lpstr">
      <vt:lpstr>Relocation Agreement for Dick's Sporting Goods  (00180793.DOCX;2)</vt:lpstr>
    </vt:vector>
  </TitlesOfParts>
  <Company>City of Lee's Summit, MO</Company>
  <LinksUpToDate>false</LinksUpToDate>
  <CharactersWithSpaces>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Relocation Agreement for Dick's Sporting Goods  (00180793.DOCX;2)</dc:title>
  <dc:subject>LRF: 00180793.2 /font=8</dc:subject>
  <dc:creator>STHOMSON</dc:creator>
  <cp:lastModifiedBy>Bushek, David W. (G&amp;B)</cp:lastModifiedBy>
  <cp:revision>3</cp:revision>
  <cp:lastPrinted>2014-04-14T20:10:00Z</cp:lastPrinted>
  <dcterms:created xsi:type="dcterms:W3CDTF">2016-04-26T21:27:00Z</dcterms:created>
  <dcterms:modified xsi:type="dcterms:W3CDTF">2016-04-26T21:29:00Z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KC-1302393-2</vt:lpwstr>
  </property>
  <property fmtid="{D5CDD505-2E9C-101B-9397-08002B2CF9AE}" pid="3" name="UserDate">
    <vt:lpwstr>10/20/2015 9:29:16 AM</vt:lpwstr>
  </property>
</Properties>
</file>